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86210" w14:textId="00ED5EF9" w:rsidR="00AA696C" w:rsidRDefault="00363CFD" w:rsidP="00AA696C">
      <w:pPr>
        <w:pStyle w:val="Title"/>
      </w:pPr>
      <w:r>
        <w:t>Professor Paul Maharg, FRSA, NTF, P</w:t>
      </w:r>
      <w:r w:rsidR="00AA696C">
        <w:t>FHEA</w:t>
      </w:r>
    </w:p>
    <w:p w14:paraId="65F70628" w14:textId="77777777" w:rsidR="00AA696C" w:rsidRDefault="00AA696C" w:rsidP="00AA696C">
      <w:pPr>
        <w:pStyle w:val="Title"/>
      </w:pPr>
      <w:r>
        <w:t>Curriculum Vitae</w:t>
      </w:r>
    </w:p>
    <w:p w14:paraId="50B42098" w14:textId="77777777" w:rsidR="00AA696C" w:rsidRDefault="00AA696C"/>
    <w:p w14:paraId="29534EEC" w14:textId="77777777" w:rsidR="00AA696C" w:rsidRDefault="00AA696C"/>
    <w:p w14:paraId="7C077631" w14:textId="597905F1" w:rsidR="00AA696C" w:rsidRDefault="009A77D4" w:rsidP="00AA696C">
      <w:pPr>
        <w:jc w:val="center"/>
      </w:pPr>
      <w:r>
        <w:rPr>
          <w:noProof/>
        </w:rPr>
        <w:drawing>
          <wp:inline distT="0" distB="0" distL="0" distR="0" wp14:anchorId="10FC4A12" wp14:editId="353BFD81">
            <wp:extent cx="1175184" cy="1469041"/>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ul Maharg linkedin photo.jpg"/>
                    <pic:cNvPicPr/>
                  </pic:nvPicPr>
                  <pic:blipFill>
                    <a:blip r:embed="rId7"/>
                    <a:stretch>
                      <a:fillRect/>
                    </a:stretch>
                  </pic:blipFill>
                  <pic:spPr>
                    <a:xfrm>
                      <a:off x="0" y="0"/>
                      <a:ext cx="1191303" cy="1489191"/>
                    </a:xfrm>
                    <a:prstGeom prst="rect">
                      <a:avLst/>
                    </a:prstGeom>
                  </pic:spPr>
                </pic:pic>
              </a:graphicData>
            </a:graphic>
          </wp:inline>
        </w:drawing>
      </w:r>
    </w:p>
    <w:p w14:paraId="12E5E4B7" w14:textId="77777777" w:rsidR="009A77D4" w:rsidRDefault="009A77D4" w:rsidP="00AA696C">
      <w:pPr>
        <w:jc w:val="center"/>
      </w:pPr>
    </w:p>
    <w:p w14:paraId="454E3A6D" w14:textId="77777777" w:rsidR="00AA696C" w:rsidRDefault="00AA696C"/>
    <w:p w14:paraId="65242E8E" w14:textId="77777777" w:rsidR="00D90221" w:rsidRPr="000F242B" w:rsidRDefault="00D90221" w:rsidP="00D90221">
      <w:pPr>
        <w:pStyle w:val="Heading5"/>
        <w:jc w:val="center"/>
        <w:rPr>
          <w:sz w:val="28"/>
        </w:rPr>
      </w:pPr>
      <w:r w:rsidRPr="000F242B">
        <w:rPr>
          <w:sz w:val="28"/>
        </w:rPr>
        <w:t>PERSONAL DETAILS</w:t>
      </w:r>
    </w:p>
    <w:p w14:paraId="381AD7F3" w14:textId="77777777" w:rsidR="002439F2" w:rsidRPr="00F0217C" w:rsidRDefault="00D90221">
      <w:pPr>
        <w:rPr>
          <w:szCs w:val="18"/>
        </w:rPr>
      </w:pPr>
      <w:r w:rsidRPr="00F0217C">
        <w:rPr>
          <w:szCs w:val="18"/>
        </w:rPr>
        <w:t>Date of birth</w:t>
      </w:r>
      <w:r w:rsidR="002439F2" w:rsidRPr="00F0217C">
        <w:rPr>
          <w:szCs w:val="18"/>
        </w:rPr>
        <w:t>:</w:t>
      </w:r>
      <w:r w:rsidR="002439F2" w:rsidRPr="00F0217C">
        <w:rPr>
          <w:szCs w:val="18"/>
        </w:rPr>
        <w:tab/>
      </w:r>
      <w:r w:rsidR="002439F2" w:rsidRPr="00F0217C">
        <w:rPr>
          <w:szCs w:val="18"/>
        </w:rPr>
        <w:tab/>
        <w:t>26.03.57</w:t>
      </w:r>
    </w:p>
    <w:p w14:paraId="78DB615C" w14:textId="77A471E3" w:rsidR="002439F2" w:rsidRPr="00F0217C" w:rsidRDefault="00307391">
      <w:pPr>
        <w:rPr>
          <w:szCs w:val="18"/>
        </w:rPr>
      </w:pPr>
      <w:r>
        <w:rPr>
          <w:szCs w:val="18"/>
        </w:rPr>
        <w:t>Place of residence</w:t>
      </w:r>
      <w:r w:rsidR="00136F3F" w:rsidRPr="00F0217C">
        <w:rPr>
          <w:szCs w:val="18"/>
        </w:rPr>
        <w:t>:</w:t>
      </w:r>
      <w:r w:rsidR="00F0217C">
        <w:rPr>
          <w:szCs w:val="18"/>
        </w:rPr>
        <w:tab/>
      </w:r>
      <w:r w:rsidR="008330C7">
        <w:rPr>
          <w:szCs w:val="18"/>
        </w:rPr>
        <w:t xml:space="preserve">Isle of Skye, </w:t>
      </w:r>
      <w:r>
        <w:rPr>
          <w:szCs w:val="18"/>
        </w:rPr>
        <w:t>Scotland</w:t>
      </w:r>
    </w:p>
    <w:p w14:paraId="13330FB2" w14:textId="62660D97" w:rsidR="002439F2" w:rsidRDefault="001F1750">
      <w:pPr>
        <w:rPr>
          <w:szCs w:val="18"/>
        </w:rPr>
      </w:pPr>
      <w:r>
        <w:rPr>
          <w:szCs w:val="18"/>
        </w:rPr>
        <w:t>UK m</w:t>
      </w:r>
      <w:r w:rsidR="007F70AC">
        <w:rPr>
          <w:szCs w:val="18"/>
        </w:rPr>
        <w:t>obile phone:</w:t>
      </w:r>
      <w:r w:rsidR="007F70AC">
        <w:rPr>
          <w:szCs w:val="18"/>
        </w:rPr>
        <w:tab/>
        <w:t>+</w:t>
      </w:r>
      <w:r w:rsidR="002439F2" w:rsidRPr="00F0217C">
        <w:rPr>
          <w:szCs w:val="18"/>
        </w:rPr>
        <w:t>44 (0)7814 700754</w:t>
      </w:r>
    </w:p>
    <w:p w14:paraId="28EDCA26" w14:textId="3094A9AA" w:rsidR="00136F3F" w:rsidRPr="00F0217C" w:rsidRDefault="009D19EA">
      <w:pPr>
        <w:rPr>
          <w:szCs w:val="18"/>
        </w:rPr>
      </w:pPr>
      <w:r>
        <w:rPr>
          <w:szCs w:val="18"/>
        </w:rPr>
        <w:t>Work email:</w:t>
      </w:r>
      <w:r>
        <w:rPr>
          <w:szCs w:val="18"/>
        </w:rPr>
        <w:tab/>
      </w:r>
      <w:r>
        <w:rPr>
          <w:szCs w:val="18"/>
        </w:rPr>
        <w:tab/>
      </w:r>
      <w:hyperlink r:id="rId8" w:history="1">
        <w:r w:rsidR="00935258" w:rsidRPr="00D93C78">
          <w:rPr>
            <w:rStyle w:val="Hyperlink"/>
            <w:szCs w:val="18"/>
          </w:rPr>
          <w:t>pmaharg@osgoode.yorku.ca</w:t>
        </w:r>
      </w:hyperlink>
      <w:r w:rsidR="00935258">
        <w:rPr>
          <w:szCs w:val="18"/>
        </w:rPr>
        <w:t xml:space="preserve"> </w:t>
      </w:r>
      <w:r>
        <w:rPr>
          <w:szCs w:val="18"/>
        </w:rPr>
        <w:br/>
      </w:r>
      <w:r w:rsidR="007F70AC">
        <w:rPr>
          <w:szCs w:val="18"/>
        </w:rPr>
        <w:t>Personal e</w:t>
      </w:r>
      <w:r w:rsidR="00136F3F" w:rsidRPr="00F0217C">
        <w:rPr>
          <w:szCs w:val="18"/>
        </w:rPr>
        <w:t>mail:</w:t>
      </w:r>
      <w:r w:rsidR="007F70AC">
        <w:rPr>
          <w:szCs w:val="18"/>
        </w:rPr>
        <w:tab/>
      </w:r>
      <w:r w:rsidR="00136F3F" w:rsidRPr="00F0217C">
        <w:rPr>
          <w:szCs w:val="18"/>
        </w:rPr>
        <w:tab/>
      </w:r>
      <w:hyperlink r:id="rId9" w:history="1">
        <w:r w:rsidR="00136F3F" w:rsidRPr="00F0217C">
          <w:rPr>
            <w:rStyle w:val="Hyperlink"/>
            <w:szCs w:val="18"/>
          </w:rPr>
          <w:t>paulmaharg@gmail.com</w:t>
        </w:r>
      </w:hyperlink>
    </w:p>
    <w:p w14:paraId="4570ED45" w14:textId="77777777" w:rsidR="00136F3F" w:rsidRPr="00F0217C" w:rsidRDefault="00136F3F">
      <w:pPr>
        <w:rPr>
          <w:szCs w:val="18"/>
        </w:rPr>
      </w:pPr>
      <w:r w:rsidRPr="00F0217C">
        <w:rPr>
          <w:szCs w:val="18"/>
        </w:rPr>
        <w:t>Blog:</w:t>
      </w:r>
      <w:r w:rsidRPr="00F0217C">
        <w:rPr>
          <w:szCs w:val="18"/>
        </w:rPr>
        <w:tab/>
      </w:r>
      <w:r w:rsidRPr="00F0217C">
        <w:rPr>
          <w:szCs w:val="18"/>
        </w:rPr>
        <w:tab/>
      </w:r>
      <w:r w:rsidRPr="00F0217C">
        <w:rPr>
          <w:szCs w:val="18"/>
        </w:rPr>
        <w:tab/>
      </w:r>
      <w:hyperlink r:id="rId10" w:history="1">
        <w:r w:rsidRPr="00F0217C">
          <w:rPr>
            <w:rStyle w:val="Hyperlink"/>
            <w:szCs w:val="18"/>
          </w:rPr>
          <w:t>http://paulmaharg.com</w:t>
        </w:r>
      </w:hyperlink>
      <w:r w:rsidRPr="00F0217C">
        <w:rPr>
          <w:szCs w:val="18"/>
        </w:rPr>
        <w:t xml:space="preserve"> </w:t>
      </w:r>
    </w:p>
    <w:p w14:paraId="184B4543" w14:textId="77777777" w:rsidR="00E738C3" w:rsidRDefault="00E738C3">
      <w:pPr>
        <w:rPr>
          <w:sz w:val="18"/>
          <w:szCs w:val="18"/>
        </w:rPr>
      </w:pPr>
    </w:p>
    <w:p w14:paraId="1AACE2F9" w14:textId="77777777" w:rsidR="00AA696C" w:rsidRDefault="00AA696C">
      <w:pPr>
        <w:rPr>
          <w:sz w:val="18"/>
          <w:szCs w:val="18"/>
        </w:rPr>
      </w:pPr>
    </w:p>
    <w:p w14:paraId="758C36CE" w14:textId="77777777" w:rsidR="00AA696C" w:rsidRPr="000F242B" w:rsidRDefault="00AA696C" w:rsidP="00AA696C">
      <w:pPr>
        <w:pStyle w:val="Heading5"/>
        <w:jc w:val="center"/>
        <w:rPr>
          <w:sz w:val="28"/>
        </w:rPr>
      </w:pPr>
      <w:r w:rsidRPr="000F242B">
        <w:rPr>
          <w:sz w:val="28"/>
        </w:rPr>
        <w:t>EDUCATION</w:t>
      </w:r>
    </w:p>
    <w:p w14:paraId="1F1F8090" w14:textId="77777777" w:rsidR="00AA696C" w:rsidRDefault="00AA696C">
      <w:pPr>
        <w:rPr>
          <w:szCs w:val="18"/>
        </w:rPr>
      </w:pPr>
      <w:r>
        <w:rPr>
          <w:szCs w:val="18"/>
        </w:rPr>
        <w:t>MA (Hons), Class I</w:t>
      </w:r>
      <w:r>
        <w:rPr>
          <w:szCs w:val="18"/>
        </w:rPr>
        <w:tab/>
        <w:t>English Literature &amp; Language</w:t>
      </w:r>
      <w:r>
        <w:rPr>
          <w:szCs w:val="18"/>
        </w:rPr>
        <w:tab/>
      </w:r>
      <w:r>
        <w:rPr>
          <w:szCs w:val="18"/>
        </w:rPr>
        <w:tab/>
        <w:t>Glasgow University, 1974-78</w:t>
      </w:r>
    </w:p>
    <w:p w14:paraId="1693D461" w14:textId="031A202E" w:rsidR="00AA696C" w:rsidRDefault="00CD412A" w:rsidP="00AA696C">
      <w:pPr>
        <w:rPr>
          <w:szCs w:val="18"/>
        </w:rPr>
      </w:pPr>
      <w:r>
        <w:rPr>
          <w:szCs w:val="18"/>
        </w:rPr>
        <w:t>PhD</w:t>
      </w:r>
      <w:r>
        <w:rPr>
          <w:szCs w:val="18"/>
        </w:rPr>
        <w:tab/>
      </w:r>
      <w:r>
        <w:rPr>
          <w:szCs w:val="18"/>
        </w:rPr>
        <w:tab/>
      </w:r>
      <w:r>
        <w:rPr>
          <w:szCs w:val="18"/>
        </w:rPr>
        <w:tab/>
        <w:t>Literature, Aesthetics, P</w:t>
      </w:r>
      <w:r w:rsidR="00AA696C">
        <w:rPr>
          <w:szCs w:val="18"/>
        </w:rPr>
        <w:t>hilosophy</w:t>
      </w:r>
      <w:r w:rsidR="00AA696C">
        <w:rPr>
          <w:szCs w:val="18"/>
        </w:rPr>
        <w:tab/>
        <w:t>Edinburgh University, 1978-81</w:t>
      </w:r>
    </w:p>
    <w:p w14:paraId="40474C54" w14:textId="5372D44F" w:rsidR="00AA696C" w:rsidRDefault="00AA696C">
      <w:pPr>
        <w:rPr>
          <w:szCs w:val="18"/>
        </w:rPr>
      </w:pPr>
      <w:r>
        <w:rPr>
          <w:szCs w:val="18"/>
        </w:rPr>
        <w:t>PGCE</w:t>
      </w:r>
      <w:r>
        <w:rPr>
          <w:szCs w:val="18"/>
        </w:rPr>
        <w:tab/>
      </w:r>
      <w:r>
        <w:rPr>
          <w:szCs w:val="18"/>
        </w:rPr>
        <w:tab/>
      </w:r>
      <w:r>
        <w:rPr>
          <w:szCs w:val="18"/>
        </w:rPr>
        <w:tab/>
      </w:r>
      <w:r w:rsidR="00CD412A">
        <w:rPr>
          <w:szCs w:val="18"/>
        </w:rPr>
        <w:t>Education</w:t>
      </w:r>
      <w:r>
        <w:rPr>
          <w:szCs w:val="18"/>
        </w:rPr>
        <w:tab/>
      </w:r>
      <w:r>
        <w:rPr>
          <w:szCs w:val="18"/>
        </w:rPr>
        <w:tab/>
      </w:r>
      <w:r>
        <w:rPr>
          <w:szCs w:val="18"/>
        </w:rPr>
        <w:tab/>
      </w:r>
      <w:r>
        <w:rPr>
          <w:szCs w:val="18"/>
        </w:rPr>
        <w:tab/>
        <w:t>Jordanhill College of Education</w:t>
      </w:r>
    </w:p>
    <w:p w14:paraId="0A480A1C" w14:textId="7747B5F5" w:rsidR="00AA696C" w:rsidRDefault="00AA696C">
      <w:pPr>
        <w:rPr>
          <w:szCs w:val="18"/>
        </w:rPr>
      </w:pPr>
      <w:r>
        <w:rPr>
          <w:szCs w:val="18"/>
        </w:rPr>
        <w:t>Dip Ed (Merit)</w:t>
      </w:r>
      <w:r>
        <w:rPr>
          <w:szCs w:val="18"/>
        </w:rPr>
        <w:tab/>
      </w:r>
      <w:r>
        <w:rPr>
          <w:szCs w:val="18"/>
        </w:rPr>
        <w:tab/>
      </w:r>
      <w:r w:rsidR="00CD412A">
        <w:rPr>
          <w:szCs w:val="18"/>
        </w:rPr>
        <w:t>Education</w:t>
      </w:r>
      <w:r>
        <w:rPr>
          <w:szCs w:val="18"/>
        </w:rPr>
        <w:tab/>
      </w:r>
      <w:r>
        <w:rPr>
          <w:szCs w:val="18"/>
        </w:rPr>
        <w:tab/>
      </w:r>
      <w:r>
        <w:rPr>
          <w:szCs w:val="18"/>
        </w:rPr>
        <w:tab/>
      </w:r>
      <w:r>
        <w:rPr>
          <w:szCs w:val="18"/>
        </w:rPr>
        <w:tab/>
        <w:t>Glasgow University 1981-82</w:t>
      </w:r>
    </w:p>
    <w:p w14:paraId="08B8949D" w14:textId="522F4564" w:rsidR="00AA696C" w:rsidRDefault="00AA696C">
      <w:pPr>
        <w:rPr>
          <w:szCs w:val="18"/>
        </w:rPr>
      </w:pPr>
      <w:r>
        <w:rPr>
          <w:szCs w:val="18"/>
        </w:rPr>
        <w:t>LLB</w:t>
      </w:r>
      <w:r w:rsidR="000F67C2">
        <w:rPr>
          <w:szCs w:val="18"/>
        </w:rPr>
        <w:t xml:space="preserve"> (Merits)</w:t>
      </w:r>
      <w:r>
        <w:rPr>
          <w:szCs w:val="18"/>
        </w:rPr>
        <w:tab/>
      </w:r>
      <w:r>
        <w:rPr>
          <w:szCs w:val="18"/>
        </w:rPr>
        <w:tab/>
      </w:r>
      <w:r w:rsidR="00CD412A">
        <w:rPr>
          <w:szCs w:val="18"/>
        </w:rPr>
        <w:t>Scots Law</w:t>
      </w:r>
      <w:r>
        <w:rPr>
          <w:szCs w:val="18"/>
        </w:rPr>
        <w:tab/>
      </w:r>
      <w:r>
        <w:rPr>
          <w:szCs w:val="18"/>
        </w:rPr>
        <w:tab/>
      </w:r>
      <w:r>
        <w:rPr>
          <w:szCs w:val="18"/>
        </w:rPr>
        <w:tab/>
      </w:r>
      <w:r>
        <w:rPr>
          <w:szCs w:val="18"/>
        </w:rPr>
        <w:tab/>
        <w:t>Glasgow University 1990-92</w:t>
      </w:r>
    </w:p>
    <w:p w14:paraId="2C2A069B" w14:textId="77777777" w:rsidR="00AA696C" w:rsidRDefault="00AA696C">
      <w:pPr>
        <w:rPr>
          <w:sz w:val="18"/>
          <w:szCs w:val="18"/>
        </w:rPr>
      </w:pPr>
    </w:p>
    <w:p w14:paraId="64500D4F" w14:textId="77777777" w:rsidR="00733F19" w:rsidRDefault="00733F19">
      <w:pPr>
        <w:rPr>
          <w:szCs w:val="18"/>
        </w:rPr>
      </w:pPr>
    </w:p>
    <w:p w14:paraId="7C25C4EB" w14:textId="5828D253" w:rsidR="00AA696C" w:rsidRPr="000F242B" w:rsidRDefault="00733F19" w:rsidP="00AA696C">
      <w:pPr>
        <w:pStyle w:val="Heading7"/>
        <w:jc w:val="center"/>
        <w:rPr>
          <w:color w:val="auto"/>
          <w:sz w:val="28"/>
        </w:rPr>
      </w:pPr>
      <w:r w:rsidRPr="000F242B">
        <w:rPr>
          <w:color w:val="auto"/>
          <w:sz w:val="28"/>
        </w:rPr>
        <w:t xml:space="preserve">CURRENT </w:t>
      </w:r>
      <w:r w:rsidR="00AA696C" w:rsidRPr="000F242B">
        <w:rPr>
          <w:color w:val="auto"/>
          <w:sz w:val="28"/>
        </w:rPr>
        <w:t xml:space="preserve">EMPLOYMENT </w:t>
      </w:r>
    </w:p>
    <w:p w14:paraId="7B1EEFFF" w14:textId="77777777" w:rsidR="006155B1" w:rsidRDefault="006155B1" w:rsidP="006155B1">
      <w:pPr>
        <w:rPr>
          <w:b/>
          <w:i/>
          <w:sz w:val="24"/>
        </w:rPr>
      </w:pPr>
    </w:p>
    <w:p w14:paraId="010ECC4C" w14:textId="517DCC9D" w:rsidR="006D6B69" w:rsidRDefault="006D6B69" w:rsidP="006155B1">
      <w:pPr>
        <w:rPr>
          <w:bCs/>
          <w:iCs/>
          <w:sz w:val="24"/>
        </w:rPr>
      </w:pPr>
      <w:r>
        <w:rPr>
          <w:bCs/>
          <w:iCs/>
          <w:sz w:val="24"/>
        </w:rPr>
        <w:t>I am now semi-retired, and my employments are as follows:</w:t>
      </w:r>
    </w:p>
    <w:p w14:paraId="6E651F44" w14:textId="77777777" w:rsidR="006D6B69" w:rsidRPr="006D6B69" w:rsidRDefault="006D6B69" w:rsidP="006155B1">
      <w:pPr>
        <w:rPr>
          <w:bCs/>
          <w:iCs/>
          <w:sz w:val="24"/>
        </w:rPr>
      </w:pPr>
    </w:p>
    <w:p w14:paraId="412A73B8" w14:textId="24EFCB63" w:rsidR="00D8604C" w:rsidRDefault="006D6B69" w:rsidP="006155B1">
      <w:pPr>
        <w:rPr>
          <w:b/>
          <w:i/>
          <w:sz w:val="24"/>
        </w:rPr>
      </w:pPr>
      <w:r>
        <w:rPr>
          <w:b/>
          <w:i/>
          <w:sz w:val="24"/>
        </w:rPr>
        <w:t>1.</w:t>
      </w:r>
      <w:r>
        <w:rPr>
          <w:b/>
          <w:i/>
          <w:sz w:val="24"/>
        </w:rPr>
        <w:tab/>
      </w:r>
      <w:r w:rsidR="00B83A18">
        <w:rPr>
          <w:b/>
          <w:i/>
          <w:sz w:val="24"/>
        </w:rPr>
        <w:t>Consultant in Legal Education</w:t>
      </w:r>
      <w:r w:rsidR="00DD058A">
        <w:rPr>
          <w:b/>
          <w:i/>
          <w:sz w:val="24"/>
        </w:rPr>
        <w:t xml:space="preserve"> (0.</w:t>
      </w:r>
      <w:r w:rsidR="00B83A18">
        <w:rPr>
          <w:b/>
          <w:i/>
          <w:sz w:val="24"/>
        </w:rPr>
        <w:t>4</w:t>
      </w:r>
      <w:r w:rsidR="00DD058A">
        <w:rPr>
          <w:b/>
          <w:i/>
          <w:sz w:val="24"/>
        </w:rPr>
        <w:t>)</w:t>
      </w:r>
    </w:p>
    <w:p w14:paraId="71DF0147" w14:textId="77902CB8" w:rsidR="00254EA9" w:rsidRPr="00E37380" w:rsidRDefault="00E51522" w:rsidP="006155B1">
      <w:pPr>
        <w:rPr>
          <w:szCs w:val="22"/>
        </w:rPr>
      </w:pPr>
      <w:r w:rsidRPr="00E37380">
        <w:rPr>
          <w:b/>
          <w:szCs w:val="22"/>
        </w:rPr>
        <w:tab/>
      </w:r>
      <w:r w:rsidR="00B83A18">
        <w:rPr>
          <w:bCs/>
          <w:szCs w:val="22"/>
        </w:rPr>
        <w:t xml:space="preserve">Osgoode Professional Development (OPD), </w:t>
      </w:r>
      <w:r w:rsidRPr="00E37380">
        <w:rPr>
          <w:szCs w:val="22"/>
        </w:rPr>
        <w:t xml:space="preserve">Osgoode </w:t>
      </w:r>
      <w:r w:rsidR="00D265D0">
        <w:rPr>
          <w:szCs w:val="22"/>
        </w:rPr>
        <w:t xml:space="preserve">Hall </w:t>
      </w:r>
      <w:r w:rsidRPr="00E37380">
        <w:rPr>
          <w:szCs w:val="22"/>
        </w:rPr>
        <w:t>Law School</w:t>
      </w:r>
      <w:r w:rsidRPr="00E37380">
        <w:rPr>
          <w:szCs w:val="22"/>
        </w:rPr>
        <w:tab/>
      </w:r>
      <w:r w:rsidR="00254EA9">
        <w:rPr>
          <w:szCs w:val="22"/>
        </w:rPr>
        <w:t>April 202</w:t>
      </w:r>
      <w:r w:rsidR="008330C7">
        <w:rPr>
          <w:szCs w:val="22"/>
        </w:rPr>
        <w:t>2</w:t>
      </w:r>
      <w:r w:rsidR="00254EA9">
        <w:rPr>
          <w:szCs w:val="22"/>
        </w:rPr>
        <w:t xml:space="preserve"> </w:t>
      </w:r>
      <w:r w:rsidR="00B83A18">
        <w:rPr>
          <w:szCs w:val="22"/>
        </w:rPr>
        <w:t xml:space="preserve">– present </w:t>
      </w:r>
    </w:p>
    <w:p w14:paraId="1870B3AD" w14:textId="0C031EC9" w:rsidR="006155B1" w:rsidRDefault="006155B1" w:rsidP="008B6D2A"/>
    <w:p w14:paraId="3C310F96" w14:textId="265DB206" w:rsidR="00B83A18" w:rsidRDefault="00B83A18" w:rsidP="006D6B69">
      <w:pPr>
        <w:ind w:firstLine="720"/>
        <w:rPr>
          <w:b/>
          <w:bCs/>
        </w:rPr>
      </w:pPr>
      <w:r w:rsidRPr="00B83A18">
        <w:rPr>
          <w:b/>
          <w:bCs/>
        </w:rPr>
        <w:t>Project responsibilities at OPD</w:t>
      </w:r>
    </w:p>
    <w:p w14:paraId="37CEECD0" w14:textId="18D5F870" w:rsidR="006D6B69" w:rsidRDefault="006D6B69" w:rsidP="006D6B69">
      <w:pPr>
        <w:pStyle w:val="ListParagraph"/>
        <w:numPr>
          <w:ilvl w:val="0"/>
          <w:numId w:val="48"/>
        </w:numPr>
        <w:ind w:left="1560"/>
      </w:pPr>
      <w:r>
        <w:t xml:space="preserve">Design innovative teaching and learning using digital tools, simulation and </w:t>
      </w:r>
      <w:proofErr w:type="gramStart"/>
      <w:r>
        <w:t>PBL</w:t>
      </w:r>
      <w:proofErr w:type="gramEnd"/>
    </w:p>
    <w:p w14:paraId="596AB156" w14:textId="4FC03526" w:rsidR="006D6B69" w:rsidRDefault="006D6B69" w:rsidP="006D6B69">
      <w:pPr>
        <w:pStyle w:val="ListParagraph"/>
        <w:numPr>
          <w:ilvl w:val="0"/>
          <w:numId w:val="48"/>
        </w:numPr>
        <w:ind w:left="1560"/>
      </w:pPr>
      <w:r>
        <w:t xml:space="preserve">Incorporate skills training and its assessment into the LLM in Canadian Common Law, to include the design, build and use of a virtual law practice environment </w:t>
      </w:r>
      <w:proofErr w:type="gramStart"/>
      <w:r>
        <w:t>similar to</w:t>
      </w:r>
      <w:proofErr w:type="gramEnd"/>
      <w:r>
        <w:t xml:space="preserve"> SIMPLE (see below)  </w:t>
      </w:r>
    </w:p>
    <w:p w14:paraId="54D1FAE1" w14:textId="498B788C" w:rsidR="006D6B69" w:rsidRDefault="006D6B69" w:rsidP="006D6B69">
      <w:pPr>
        <w:pStyle w:val="ListParagraph"/>
        <w:numPr>
          <w:ilvl w:val="0"/>
          <w:numId w:val="48"/>
        </w:numPr>
        <w:ind w:left="1560"/>
      </w:pPr>
      <w:r>
        <w:t xml:space="preserve">Lead the </w:t>
      </w:r>
      <w:r w:rsidR="005C599F">
        <w:t xml:space="preserve">SIMPLE </w:t>
      </w:r>
      <w:r>
        <w:t>build project (</w:t>
      </w:r>
      <w:r w:rsidR="005C599F">
        <w:t>budget</w:t>
      </w:r>
      <w:r>
        <w:t>: $650,000CAD)</w:t>
      </w:r>
      <w:r w:rsidR="00801365">
        <w:t xml:space="preserve"> </w:t>
      </w:r>
      <w:r w:rsidR="006F3740">
        <w:t>liaising with</w:t>
      </w:r>
      <w:r w:rsidR="00801365">
        <w:t xml:space="preserve"> a US software house, Forio.com</w:t>
      </w:r>
    </w:p>
    <w:p w14:paraId="1D8E0915" w14:textId="6A2B99BE" w:rsidR="006D6B69" w:rsidRDefault="006D6B69" w:rsidP="006D6B69">
      <w:pPr>
        <w:pStyle w:val="ListParagraph"/>
        <w:numPr>
          <w:ilvl w:val="0"/>
          <w:numId w:val="48"/>
        </w:numPr>
        <w:ind w:left="1560"/>
      </w:pPr>
      <w:r>
        <w:t xml:space="preserve">Disseminate software to law schools </w:t>
      </w:r>
      <w:proofErr w:type="gramStart"/>
      <w:r>
        <w:t>globally</w:t>
      </w:r>
      <w:proofErr w:type="gramEnd"/>
    </w:p>
    <w:p w14:paraId="4F3F12F0" w14:textId="00963F9C" w:rsidR="006D6B69" w:rsidRPr="006D6B69" w:rsidRDefault="006D6B69" w:rsidP="006D6B69">
      <w:pPr>
        <w:pStyle w:val="ListParagraph"/>
        <w:numPr>
          <w:ilvl w:val="0"/>
          <w:numId w:val="48"/>
        </w:numPr>
        <w:ind w:left="1560"/>
      </w:pPr>
      <w:r>
        <w:t>Provide consultation and training on more diverse forms of assessment.</w:t>
      </w:r>
    </w:p>
    <w:p w14:paraId="66C61494" w14:textId="77777777" w:rsidR="00B83A18" w:rsidRDefault="00B83A18" w:rsidP="008B6D2A"/>
    <w:p w14:paraId="18675358" w14:textId="77777777" w:rsidR="00B83A18" w:rsidRDefault="00B83A18" w:rsidP="008B6D2A"/>
    <w:p w14:paraId="6EC0CDD9" w14:textId="568A3AFF" w:rsidR="00050E91" w:rsidRPr="00050E91" w:rsidRDefault="006D6B69" w:rsidP="008B6D2A">
      <w:pPr>
        <w:rPr>
          <w:b/>
          <w:bCs/>
          <w:i/>
          <w:iCs/>
          <w:sz w:val="24"/>
          <w:szCs w:val="28"/>
        </w:rPr>
      </w:pPr>
      <w:r>
        <w:rPr>
          <w:b/>
          <w:bCs/>
          <w:i/>
          <w:iCs/>
          <w:sz w:val="24"/>
          <w:szCs w:val="28"/>
        </w:rPr>
        <w:t>2.</w:t>
      </w:r>
      <w:r>
        <w:rPr>
          <w:b/>
          <w:bCs/>
          <w:i/>
          <w:iCs/>
          <w:sz w:val="24"/>
          <w:szCs w:val="28"/>
        </w:rPr>
        <w:tab/>
      </w:r>
      <w:r w:rsidR="00050E91" w:rsidRPr="00050E91">
        <w:rPr>
          <w:b/>
          <w:bCs/>
          <w:i/>
          <w:iCs/>
          <w:sz w:val="24"/>
          <w:szCs w:val="28"/>
        </w:rPr>
        <w:t>Professor of Practice, Legal Education (0.2)</w:t>
      </w:r>
    </w:p>
    <w:p w14:paraId="345D0F62" w14:textId="225599C8" w:rsidR="00050E91" w:rsidRDefault="00050E91" w:rsidP="008B6D2A">
      <w:r>
        <w:rPr>
          <w:b/>
          <w:bCs/>
          <w:i/>
          <w:iCs/>
        </w:rPr>
        <w:tab/>
      </w:r>
      <w:r>
        <w:t>Newcastle University Law School, England</w:t>
      </w:r>
      <w:r>
        <w:tab/>
      </w:r>
      <w:r>
        <w:tab/>
        <w:t xml:space="preserve">March 2020 </w:t>
      </w:r>
      <w:r w:rsidR="008330C7">
        <w:t>–</w:t>
      </w:r>
      <w:r>
        <w:t xml:space="preserve"> </w:t>
      </w:r>
      <w:r w:rsidR="008330C7">
        <w:t>March 2024</w:t>
      </w:r>
    </w:p>
    <w:p w14:paraId="1F849F24" w14:textId="77777777" w:rsidR="008330C7" w:rsidRDefault="008330C7" w:rsidP="008B6D2A"/>
    <w:p w14:paraId="0972630D" w14:textId="77777777" w:rsidR="008330C7" w:rsidRPr="00050E91" w:rsidRDefault="008330C7" w:rsidP="006D6B69">
      <w:pPr>
        <w:ind w:firstLine="720"/>
        <w:rPr>
          <w:b/>
          <w:bCs/>
          <w:sz w:val="24"/>
          <w:szCs w:val="28"/>
        </w:rPr>
      </w:pPr>
      <w:r w:rsidRPr="00050E91">
        <w:rPr>
          <w:b/>
          <w:bCs/>
          <w:sz w:val="24"/>
          <w:szCs w:val="28"/>
        </w:rPr>
        <w:t xml:space="preserve">Project </w:t>
      </w:r>
      <w:r>
        <w:rPr>
          <w:b/>
          <w:bCs/>
          <w:sz w:val="24"/>
          <w:szCs w:val="28"/>
        </w:rPr>
        <w:t>r</w:t>
      </w:r>
      <w:r w:rsidRPr="00050E91">
        <w:rPr>
          <w:b/>
          <w:bCs/>
          <w:sz w:val="24"/>
          <w:szCs w:val="28"/>
        </w:rPr>
        <w:t>esponsibilities at Newcastle Law School</w:t>
      </w:r>
    </w:p>
    <w:p w14:paraId="044EAEE3" w14:textId="77777777" w:rsidR="008330C7" w:rsidRDefault="008330C7" w:rsidP="006D6B69">
      <w:pPr>
        <w:pStyle w:val="ListParagraph"/>
        <w:numPr>
          <w:ilvl w:val="0"/>
          <w:numId w:val="47"/>
        </w:numPr>
        <w:ind w:left="1560"/>
      </w:pPr>
      <w:r>
        <w:t>Curriculum review</w:t>
      </w:r>
    </w:p>
    <w:p w14:paraId="5997E0AD" w14:textId="77777777" w:rsidR="008330C7" w:rsidRDefault="008330C7" w:rsidP="006D6B69">
      <w:pPr>
        <w:pStyle w:val="ListParagraph"/>
        <w:numPr>
          <w:ilvl w:val="0"/>
          <w:numId w:val="47"/>
        </w:numPr>
        <w:ind w:left="1560"/>
      </w:pPr>
      <w:r>
        <w:t>PTSP mentoring</w:t>
      </w:r>
    </w:p>
    <w:p w14:paraId="32933F1D" w14:textId="1EEB9EE5" w:rsidR="008330C7" w:rsidRDefault="008330C7" w:rsidP="006D6B69">
      <w:pPr>
        <w:pStyle w:val="ListParagraph"/>
        <w:numPr>
          <w:ilvl w:val="0"/>
          <w:numId w:val="47"/>
        </w:numPr>
        <w:ind w:left="1560"/>
      </w:pPr>
      <w:r>
        <w:t>Participation in interdisciplinary research</w:t>
      </w:r>
    </w:p>
    <w:p w14:paraId="55E91573" w14:textId="648B13E9" w:rsidR="008330C7" w:rsidRDefault="008330C7" w:rsidP="006D6B69">
      <w:pPr>
        <w:pStyle w:val="ListParagraph"/>
        <w:numPr>
          <w:ilvl w:val="0"/>
          <w:numId w:val="47"/>
        </w:numPr>
        <w:ind w:left="1560"/>
      </w:pPr>
      <w:r>
        <w:t>Development of</w:t>
      </w:r>
      <w:r w:rsidR="006D6B69">
        <w:t xml:space="preserve"> simulation projects</w:t>
      </w:r>
    </w:p>
    <w:p w14:paraId="78B9C2C8" w14:textId="77777777" w:rsidR="008330C7" w:rsidRPr="00050E91" w:rsidRDefault="008330C7" w:rsidP="008B6D2A"/>
    <w:p w14:paraId="79800E80" w14:textId="77777777" w:rsidR="00050E91" w:rsidRDefault="00050E91" w:rsidP="008B6D2A"/>
    <w:p w14:paraId="55EA18A8" w14:textId="36EA454B" w:rsidR="00CE5C4C" w:rsidRDefault="006D6B69" w:rsidP="006155B1">
      <w:pPr>
        <w:rPr>
          <w:szCs w:val="22"/>
        </w:rPr>
      </w:pPr>
      <w:r>
        <w:rPr>
          <w:b/>
          <w:sz w:val="24"/>
        </w:rPr>
        <w:t>3.</w:t>
      </w:r>
      <w:r>
        <w:rPr>
          <w:b/>
          <w:sz w:val="24"/>
        </w:rPr>
        <w:tab/>
      </w:r>
      <w:r w:rsidR="00CE5C4C" w:rsidRPr="00CE5C4C">
        <w:rPr>
          <w:b/>
          <w:sz w:val="24"/>
        </w:rPr>
        <w:t>Visiting Professor</w:t>
      </w:r>
      <w:r w:rsidR="00CE5C4C" w:rsidRPr="00CE5C4C">
        <w:rPr>
          <w:sz w:val="24"/>
        </w:rPr>
        <w:t xml:space="preserve">, </w:t>
      </w:r>
      <w:r w:rsidR="00CE5C4C" w:rsidRPr="00CE5C4C">
        <w:rPr>
          <w:szCs w:val="22"/>
        </w:rPr>
        <w:t>Chinese University of Hong Kong</w:t>
      </w:r>
      <w:r w:rsidR="00CE5C4C">
        <w:rPr>
          <w:szCs w:val="22"/>
        </w:rPr>
        <w:t xml:space="preserve"> (</w:t>
      </w:r>
      <w:r w:rsidR="00D16EED">
        <w:rPr>
          <w:szCs w:val="22"/>
        </w:rPr>
        <w:t xml:space="preserve">three terms: </w:t>
      </w:r>
      <w:r w:rsidR="00CE5C4C">
        <w:rPr>
          <w:szCs w:val="22"/>
        </w:rPr>
        <w:t>2016-</w:t>
      </w:r>
      <w:r w:rsidR="00E663D1">
        <w:rPr>
          <w:szCs w:val="22"/>
        </w:rPr>
        <w:t>2019; 2019-2022</w:t>
      </w:r>
      <w:r w:rsidR="008330C7">
        <w:rPr>
          <w:szCs w:val="22"/>
        </w:rPr>
        <w:t>; 2022-25</w:t>
      </w:r>
      <w:r w:rsidR="00CE5C4C">
        <w:rPr>
          <w:szCs w:val="22"/>
        </w:rPr>
        <w:t>)</w:t>
      </w:r>
    </w:p>
    <w:p w14:paraId="5802A36F" w14:textId="77777777" w:rsidR="00CA1B3F" w:rsidRDefault="00CA1B3F" w:rsidP="00CA1B3F"/>
    <w:p w14:paraId="357E7CC8" w14:textId="77777777" w:rsidR="000F242B" w:rsidRDefault="000F242B" w:rsidP="000F242B"/>
    <w:p w14:paraId="329203CA" w14:textId="77777777" w:rsidR="0010170D" w:rsidRDefault="0010170D" w:rsidP="000F242B"/>
    <w:p w14:paraId="3DA58511" w14:textId="5085E730" w:rsidR="00733F19" w:rsidRPr="000F242B" w:rsidRDefault="000F242B" w:rsidP="000F242B">
      <w:pPr>
        <w:ind w:left="720"/>
        <w:jc w:val="center"/>
        <w:rPr>
          <w:b/>
          <w:sz w:val="28"/>
          <w:szCs w:val="28"/>
        </w:rPr>
      </w:pPr>
      <w:r w:rsidRPr="000F242B">
        <w:rPr>
          <w:b/>
          <w:sz w:val="28"/>
          <w:szCs w:val="28"/>
        </w:rPr>
        <w:t>EMPLOYMENT HISTORY</w:t>
      </w:r>
    </w:p>
    <w:p w14:paraId="78015F69" w14:textId="77777777" w:rsidR="008330C7" w:rsidRDefault="00BF7931" w:rsidP="008330C7">
      <w:pPr>
        <w:rPr>
          <w:b/>
          <w:i/>
          <w:sz w:val="24"/>
        </w:rPr>
      </w:pPr>
      <w:r>
        <w:rPr>
          <w:b/>
          <w:bCs/>
          <w:sz w:val="24"/>
        </w:rPr>
        <w:t>1.</w:t>
      </w:r>
      <w:r>
        <w:rPr>
          <w:b/>
          <w:bCs/>
          <w:sz w:val="24"/>
        </w:rPr>
        <w:tab/>
      </w:r>
      <w:r w:rsidR="008330C7">
        <w:rPr>
          <w:b/>
          <w:i/>
          <w:sz w:val="24"/>
        </w:rPr>
        <w:t>Distinguished Professor of Practice – Legal Education (0.8)</w:t>
      </w:r>
    </w:p>
    <w:p w14:paraId="67B62C8A" w14:textId="77777777" w:rsidR="008330C7" w:rsidRDefault="008330C7" w:rsidP="008330C7">
      <w:pPr>
        <w:rPr>
          <w:szCs w:val="22"/>
        </w:rPr>
      </w:pPr>
      <w:r w:rsidRPr="00E37380">
        <w:rPr>
          <w:b/>
          <w:szCs w:val="22"/>
        </w:rPr>
        <w:tab/>
      </w:r>
      <w:r w:rsidRPr="00E37380">
        <w:rPr>
          <w:szCs w:val="22"/>
        </w:rPr>
        <w:t xml:space="preserve">Osgoode </w:t>
      </w:r>
      <w:r>
        <w:rPr>
          <w:szCs w:val="22"/>
        </w:rPr>
        <w:t xml:space="preserve">Hall </w:t>
      </w:r>
      <w:r w:rsidRPr="00E37380">
        <w:rPr>
          <w:szCs w:val="22"/>
        </w:rPr>
        <w:t xml:space="preserve">Law School, York University, </w:t>
      </w:r>
      <w:r>
        <w:rPr>
          <w:szCs w:val="22"/>
        </w:rPr>
        <w:t>Toronto</w:t>
      </w:r>
      <w:r w:rsidRPr="00E37380">
        <w:rPr>
          <w:szCs w:val="22"/>
        </w:rPr>
        <w:tab/>
      </w:r>
      <w:r>
        <w:rPr>
          <w:szCs w:val="22"/>
        </w:rPr>
        <w:t>April</w:t>
      </w:r>
      <w:r w:rsidRPr="00E37380">
        <w:rPr>
          <w:szCs w:val="22"/>
        </w:rPr>
        <w:t xml:space="preserve"> 2017</w:t>
      </w:r>
      <w:r>
        <w:rPr>
          <w:szCs w:val="22"/>
        </w:rPr>
        <w:t xml:space="preserve">—April 2022 </w:t>
      </w:r>
    </w:p>
    <w:p w14:paraId="14602361" w14:textId="77777777" w:rsidR="008330C7" w:rsidRDefault="008330C7" w:rsidP="008330C7">
      <w:pPr>
        <w:rPr>
          <w:szCs w:val="22"/>
        </w:rPr>
      </w:pPr>
    </w:p>
    <w:p w14:paraId="32E3D772" w14:textId="77777777" w:rsidR="008330C7" w:rsidRDefault="008330C7" w:rsidP="008330C7">
      <w:pPr>
        <w:pStyle w:val="Heading5"/>
        <w:ind w:left="720"/>
        <w:rPr>
          <w:sz w:val="24"/>
          <w:szCs w:val="24"/>
        </w:rPr>
      </w:pPr>
      <w:r>
        <w:rPr>
          <w:sz w:val="24"/>
          <w:szCs w:val="24"/>
        </w:rPr>
        <w:t xml:space="preserve">Teaching at Osgoode Hall Law School </w:t>
      </w:r>
    </w:p>
    <w:p w14:paraId="69CCFB44" w14:textId="77777777" w:rsidR="008330C7" w:rsidRDefault="008330C7" w:rsidP="008330C7">
      <w:pPr>
        <w:pStyle w:val="ListParagraph"/>
        <w:numPr>
          <w:ilvl w:val="0"/>
          <w:numId w:val="46"/>
        </w:numPr>
        <w:ind w:left="1440"/>
      </w:pPr>
      <w:r>
        <w:t>Learning &amp; Leading: with Monica Goyal, innovative Toronto practitioner: course in professional, ethical, technological understandings and skills using digital simulation and PBL, JD 3L</w:t>
      </w:r>
    </w:p>
    <w:p w14:paraId="77D04B26" w14:textId="77777777" w:rsidR="008330C7" w:rsidRDefault="008330C7" w:rsidP="008330C7">
      <w:pPr>
        <w:pStyle w:val="ListParagraph"/>
        <w:numPr>
          <w:ilvl w:val="0"/>
          <w:numId w:val="46"/>
        </w:numPr>
        <w:ind w:left="1440"/>
      </w:pPr>
      <w:r>
        <w:t xml:space="preserve">Legal Process, with Assoc Professor Shelley </w:t>
      </w:r>
      <w:proofErr w:type="spellStart"/>
      <w:r>
        <w:t>Kierstead</w:t>
      </w:r>
      <w:proofErr w:type="spellEnd"/>
      <w:r>
        <w:t>: use of simulated clients in an experiential learning module, JD 1L</w:t>
      </w:r>
    </w:p>
    <w:p w14:paraId="0CDFDCC8" w14:textId="77777777" w:rsidR="008330C7" w:rsidRPr="00766327" w:rsidRDefault="008330C7" w:rsidP="008330C7">
      <w:pPr>
        <w:ind w:left="720"/>
      </w:pPr>
    </w:p>
    <w:p w14:paraId="03258E65" w14:textId="77777777" w:rsidR="008330C7" w:rsidRDefault="008330C7" w:rsidP="008330C7">
      <w:pPr>
        <w:pStyle w:val="Heading5"/>
        <w:ind w:left="720"/>
        <w:rPr>
          <w:sz w:val="24"/>
          <w:szCs w:val="24"/>
        </w:rPr>
      </w:pPr>
      <w:r>
        <w:rPr>
          <w:sz w:val="24"/>
          <w:szCs w:val="24"/>
        </w:rPr>
        <w:t>Directorial and project Responsibilities at Osgoode Hall Law School</w:t>
      </w:r>
    </w:p>
    <w:p w14:paraId="52D472D6" w14:textId="77777777" w:rsidR="008330C7" w:rsidRDefault="008330C7" w:rsidP="008330C7">
      <w:pPr>
        <w:pStyle w:val="ListParagraph"/>
        <w:numPr>
          <w:ilvl w:val="0"/>
          <w:numId w:val="42"/>
        </w:numPr>
        <w:ind w:left="1440"/>
      </w:pPr>
      <w:r>
        <w:t>Design of innovative learning and teaching projects and approaches using digital tools, simulation and PBL</w:t>
      </w:r>
    </w:p>
    <w:p w14:paraId="3B4653C9" w14:textId="77777777" w:rsidR="008330C7" w:rsidRDefault="008330C7" w:rsidP="008330C7">
      <w:pPr>
        <w:pStyle w:val="ListParagraph"/>
        <w:numPr>
          <w:ilvl w:val="0"/>
          <w:numId w:val="42"/>
        </w:numPr>
        <w:ind w:left="1440"/>
      </w:pPr>
      <w:r>
        <w:t>Provide skills education into the LLM in Canadian Common Law</w:t>
      </w:r>
    </w:p>
    <w:p w14:paraId="140920E9" w14:textId="77777777" w:rsidR="008330C7" w:rsidRDefault="008330C7" w:rsidP="008330C7">
      <w:pPr>
        <w:pStyle w:val="ListParagraph"/>
        <w:numPr>
          <w:ilvl w:val="0"/>
          <w:numId w:val="42"/>
        </w:numPr>
        <w:ind w:left="1440"/>
      </w:pPr>
      <w:r>
        <w:t xml:space="preserve">Improve bridging into the LLM for non-lawyers and international </w:t>
      </w:r>
      <w:proofErr w:type="gramStart"/>
      <w:r>
        <w:t>students</w:t>
      </w:r>
      <w:proofErr w:type="gramEnd"/>
    </w:p>
    <w:p w14:paraId="3D404AC9" w14:textId="77777777" w:rsidR="008330C7" w:rsidRDefault="008330C7" w:rsidP="008330C7">
      <w:pPr>
        <w:pStyle w:val="ListParagraph"/>
        <w:numPr>
          <w:ilvl w:val="0"/>
          <w:numId w:val="42"/>
        </w:numPr>
        <w:ind w:left="1440"/>
      </w:pPr>
      <w:r>
        <w:t xml:space="preserve">Assist in designing online </w:t>
      </w:r>
      <w:proofErr w:type="gramStart"/>
      <w:r>
        <w:t>Masters</w:t>
      </w:r>
      <w:proofErr w:type="gramEnd"/>
      <w:r>
        <w:t xml:space="preserve"> programmes.</w:t>
      </w:r>
    </w:p>
    <w:p w14:paraId="6681C713" w14:textId="77777777" w:rsidR="008330C7" w:rsidRPr="00A97222" w:rsidRDefault="008330C7" w:rsidP="008330C7">
      <w:pPr>
        <w:ind w:left="720"/>
      </w:pPr>
    </w:p>
    <w:p w14:paraId="1BBF1DBD" w14:textId="77777777" w:rsidR="008330C7" w:rsidRDefault="008330C7" w:rsidP="008330C7">
      <w:pPr>
        <w:ind w:left="720"/>
        <w:rPr>
          <w:b/>
          <w:sz w:val="24"/>
        </w:rPr>
      </w:pPr>
      <w:r w:rsidRPr="00A97222">
        <w:rPr>
          <w:b/>
          <w:sz w:val="24"/>
        </w:rPr>
        <w:t>R</w:t>
      </w:r>
      <w:r>
        <w:rPr>
          <w:b/>
          <w:sz w:val="24"/>
        </w:rPr>
        <w:t>esearch r</w:t>
      </w:r>
      <w:r w:rsidRPr="00A97222">
        <w:rPr>
          <w:b/>
          <w:sz w:val="24"/>
        </w:rPr>
        <w:t>esponsibilities at Osgoode Hall Law School</w:t>
      </w:r>
    </w:p>
    <w:p w14:paraId="0DE49C7A" w14:textId="4F00184F" w:rsidR="008330C7" w:rsidRPr="00A97222" w:rsidRDefault="008330C7" w:rsidP="008330C7">
      <w:pPr>
        <w:pStyle w:val="ListParagraph"/>
        <w:numPr>
          <w:ilvl w:val="0"/>
          <w:numId w:val="42"/>
        </w:numPr>
        <w:ind w:left="1440"/>
        <w:rPr>
          <w:b/>
        </w:rPr>
      </w:pPr>
      <w:r>
        <w:t xml:space="preserve">Development of a Canadian centre of excellence </w:t>
      </w:r>
      <w:r>
        <w:t xml:space="preserve">at Osgoode </w:t>
      </w:r>
      <w:r>
        <w:t xml:space="preserve">to advance legal </w:t>
      </w:r>
      <w:proofErr w:type="gramStart"/>
      <w:r>
        <w:t>education</w:t>
      </w:r>
      <w:proofErr w:type="gramEnd"/>
    </w:p>
    <w:p w14:paraId="1653AC5F" w14:textId="77777777" w:rsidR="008330C7" w:rsidRPr="00A97222" w:rsidRDefault="008330C7" w:rsidP="008330C7">
      <w:pPr>
        <w:pStyle w:val="ListParagraph"/>
        <w:numPr>
          <w:ilvl w:val="0"/>
          <w:numId w:val="42"/>
        </w:numPr>
        <w:ind w:left="1440"/>
        <w:rPr>
          <w:b/>
        </w:rPr>
      </w:pPr>
      <w:r>
        <w:t xml:space="preserve">Production of research on legal education and its regulation.  </w:t>
      </w:r>
    </w:p>
    <w:p w14:paraId="6CD7EE74" w14:textId="77777777" w:rsidR="008330C7" w:rsidRPr="00E37380" w:rsidRDefault="008330C7" w:rsidP="008330C7">
      <w:pPr>
        <w:rPr>
          <w:szCs w:val="22"/>
        </w:rPr>
      </w:pPr>
    </w:p>
    <w:p w14:paraId="20582397" w14:textId="52D78B77" w:rsidR="008330C7" w:rsidRDefault="008330C7" w:rsidP="008B6D2A">
      <w:pPr>
        <w:rPr>
          <w:b/>
          <w:bCs/>
          <w:sz w:val="24"/>
        </w:rPr>
      </w:pPr>
    </w:p>
    <w:p w14:paraId="5E5A5171" w14:textId="7A6DAC8F" w:rsidR="008B6D2A" w:rsidRPr="006155B1" w:rsidRDefault="008330C7" w:rsidP="008B6D2A">
      <w:pPr>
        <w:rPr>
          <w:b/>
          <w:sz w:val="24"/>
        </w:rPr>
      </w:pPr>
      <w:r>
        <w:rPr>
          <w:b/>
          <w:bCs/>
          <w:sz w:val="24"/>
        </w:rPr>
        <w:t>2.</w:t>
      </w:r>
      <w:r>
        <w:rPr>
          <w:b/>
          <w:bCs/>
          <w:sz w:val="24"/>
        </w:rPr>
        <w:tab/>
      </w:r>
      <w:r w:rsidR="008B6D2A" w:rsidRPr="006155B1">
        <w:rPr>
          <w:b/>
          <w:i/>
          <w:sz w:val="24"/>
        </w:rPr>
        <w:t>Professor of Law (0.2)</w:t>
      </w:r>
    </w:p>
    <w:p w14:paraId="49F34001" w14:textId="13F92DD6" w:rsidR="008B6D2A" w:rsidRDefault="008B6D2A" w:rsidP="008B6D2A">
      <w:pPr>
        <w:ind w:left="720"/>
      </w:pPr>
      <w:r>
        <w:t>Nottingham Law School, Nottingham Trent University</w:t>
      </w:r>
      <w:r>
        <w:tab/>
      </w:r>
      <w:r>
        <w:tab/>
      </w:r>
      <w:r>
        <w:tab/>
        <w:t xml:space="preserve">April 2013 – April 2019 </w:t>
      </w:r>
    </w:p>
    <w:p w14:paraId="59B70C28" w14:textId="3C6FD2DC" w:rsidR="008B6D2A" w:rsidRDefault="008B6D2A" w:rsidP="00FD3FE1">
      <w:pPr>
        <w:pStyle w:val="Heading6"/>
        <w:rPr>
          <w:b/>
          <w:bCs/>
          <w:i w:val="0"/>
          <w:sz w:val="24"/>
          <w:szCs w:val="24"/>
        </w:rPr>
      </w:pPr>
    </w:p>
    <w:p w14:paraId="757A52BA" w14:textId="4264C052" w:rsidR="008B6D2A" w:rsidRPr="00517A74" w:rsidRDefault="008B6D2A" w:rsidP="008B6D2A">
      <w:pPr>
        <w:pStyle w:val="Heading5"/>
        <w:ind w:left="720"/>
        <w:rPr>
          <w:sz w:val="24"/>
          <w:szCs w:val="24"/>
        </w:rPr>
      </w:pPr>
      <w:r>
        <w:rPr>
          <w:sz w:val="24"/>
          <w:szCs w:val="24"/>
        </w:rPr>
        <w:t>Research &amp; s</w:t>
      </w:r>
      <w:r w:rsidRPr="00517A74">
        <w:rPr>
          <w:sz w:val="24"/>
          <w:szCs w:val="24"/>
        </w:rPr>
        <w:t>taff development in Nottingham Law School</w:t>
      </w:r>
    </w:p>
    <w:p w14:paraId="70C4A74C" w14:textId="7F53CD34" w:rsidR="008B6D2A" w:rsidRDefault="008B6D2A" w:rsidP="008B6D2A">
      <w:pPr>
        <w:numPr>
          <w:ilvl w:val="0"/>
          <w:numId w:val="21"/>
        </w:numPr>
        <w:ind w:left="1440"/>
      </w:pPr>
      <w:r>
        <w:t>Facilitate</w:t>
      </w:r>
      <w:r w:rsidR="00F0470E">
        <w:t>d</w:t>
      </w:r>
      <w:r>
        <w:t xml:space="preserve"> research projects and research publications in Nottingham Centre for Legal Education </w:t>
      </w:r>
    </w:p>
    <w:p w14:paraId="43530705" w14:textId="0F064A0F" w:rsidR="008B6D2A" w:rsidRDefault="008B6D2A" w:rsidP="008B6D2A">
      <w:pPr>
        <w:numPr>
          <w:ilvl w:val="0"/>
          <w:numId w:val="21"/>
        </w:numPr>
        <w:ind w:left="1440"/>
      </w:pPr>
      <w:r>
        <w:t>Advise</w:t>
      </w:r>
      <w:r w:rsidR="00F0470E">
        <w:t>d</w:t>
      </w:r>
      <w:r>
        <w:t xml:space="preserve"> and assist</w:t>
      </w:r>
      <w:r w:rsidR="00F0470E">
        <w:t>ed</w:t>
      </w:r>
      <w:r>
        <w:t xml:space="preserve"> on international liaison and project development.</w:t>
      </w:r>
    </w:p>
    <w:p w14:paraId="634120C2" w14:textId="4CF44717" w:rsidR="008B6D2A" w:rsidRPr="00EB5B6D" w:rsidRDefault="008B6D2A" w:rsidP="008B6D2A">
      <w:pPr>
        <w:numPr>
          <w:ilvl w:val="0"/>
          <w:numId w:val="21"/>
        </w:numPr>
        <w:ind w:left="1440"/>
      </w:pPr>
      <w:r>
        <w:t>Contribute</w:t>
      </w:r>
      <w:r w:rsidR="00F0470E">
        <w:t>d</w:t>
      </w:r>
      <w:r>
        <w:t xml:space="preserve"> to the UK Research Excellence Framework (REF) at levels 3* and 4*.</w:t>
      </w:r>
    </w:p>
    <w:p w14:paraId="28F90D27" w14:textId="77777777" w:rsidR="008B6D2A" w:rsidRPr="008B6D2A" w:rsidRDefault="008B6D2A" w:rsidP="008B6D2A"/>
    <w:p w14:paraId="10FFB282" w14:textId="77777777" w:rsidR="008B6D2A" w:rsidRPr="008B6D2A" w:rsidRDefault="008B6D2A" w:rsidP="008B6D2A"/>
    <w:p w14:paraId="36C6DD62" w14:textId="177CD9FD" w:rsidR="00FD3FE1" w:rsidRPr="00517A74" w:rsidRDefault="008330C7" w:rsidP="00FD3FE1">
      <w:pPr>
        <w:pStyle w:val="Heading6"/>
        <w:rPr>
          <w:b/>
          <w:bCs/>
          <w:sz w:val="24"/>
          <w:szCs w:val="24"/>
        </w:rPr>
      </w:pPr>
      <w:r>
        <w:rPr>
          <w:b/>
          <w:bCs/>
          <w:sz w:val="24"/>
          <w:szCs w:val="24"/>
        </w:rPr>
        <w:lastRenderedPageBreak/>
        <w:t>3</w:t>
      </w:r>
      <w:r w:rsidR="008B6D2A">
        <w:rPr>
          <w:b/>
          <w:bCs/>
          <w:sz w:val="24"/>
          <w:szCs w:val="24"/>
        </w:rPr>
        <w:t>.</w:t>
      </w:r>
      <w:r w:rsidR="008B6D2A">
        <w:rPr>
          <w:b/>
          <w:bCs/>
          <w:sz w:val="24"/>
          <w:szCs w:val="24"/>
        </w:rPr>
        <w:tab/>
      </w:r>
      <w:r w:rsidR="00FD3FE1" w:rsidRPr="00517A74">
        <w:rPr>
          <w:b/>
          <w:bCs/>
          <w:sz w:val="24"/>
          <w:szCs w:val="24"/>
        </w:rPr>
        <w:t>Professor of Law (1.0)</w:t>
      </w:r>
    </w:p>
    <w:p w14:paraId="0627D79D" w14:textId="34113DCD" w:rsidR="00FD3FE1" w:rsidRDefault="00FD3FE1" w:rsidP="00FD3FE1">
      <w:pPr>
        <w:ind w:left="720"/>
      </w:pPr>
      <w:r>
        <w:t>ANU College of Law, The Australian National University</w:t>
      </w:r>
      <w:r>
        <w:tab/>
      </w:r>
      <w:r>
        <w:tab/>
      </w:r>
      <w:r>
        <w:tab/>
        <w:t xml:space="preserve">March 2013 – April 2017 </w:t>
      </w:r>
    </w:p>
    <w:p w14:paraId="418761CD" w14:textId="77777777" w:rsidR="00FD3FE1" w:rsidRDefault="00FD3FE1" w:rsidP="00FD3FE1">
      <w:pPr>
        <w:pStyle w:val="Heading5"/>
        <w:rPr>
          <w:sz w:val="24"/>
          <w:szCs w:val="24"/>
        </w:rPr>
      </w:pPr>
    </w:p>
    <w:p w14:paraId="1C109BCB" w14:textId="77777777" w:rsidR="00FD3FE1" w:rsidRPr="00517A74" w:rsidRDefault="00FD3FE1" w:rsidP="00BF7931">
      <w:pPr>
        <w:pStyle w:val="Heading5"/>
        <w:ind w:left="720"/>
        <w:rPr>
          <w:sz w:val="24"/>
          <w:szCs w:val="24"/>
        </w:rPr>
      </w:pPr>
      <w:r w:rsidRPr="00517A74">
        <w:rPr>
          <w:sz w:val="24"/>
          <w:szCs w:val="24"/>
        </w:rPr>
        <w:t>Teaching in ANU College of Law</w:t>
      </w:r>
    </w:p>
    <w:p w14:paraId="443588D2" w14:textId="77777777" w:rsidR="00FD3FE1" w:rsidRDefault="00FD3FE1" w:rsidP="0010433A">
      <w:pPr>
        <w:ind w:left="720"/>
      </w:pPr>
      <w:r w:rsidRPr="009063EA">
        <w:rPr>
          <w:b/>
          <w:i/>
        </w:rPr>
        <w:t>Law and Humanities</w:t>
      </w:r>
    </w:p>
    <w:p w14:paraId="54CEC478" w14:textId="0F10E675" w:rsidR="00FD3FE1" w:rsidRDefault="00FD3FE1" w:rsidP="0010433A">
      <w:pPr>
        <w:pStyle w:val="ListParagraph"/>
        <w:numPr>
          <w:ilvl w:val="0"/>
          <w:numId w:val="1"/>
        </w:numPr>
        <w:ind w:left="1560"/>
      </w:pPr>
      <w:r>
        <w:t xml:space="preserve">Lectures and seminars on an optional higher-level interdisciplinary jurisprudential course, focusing on Enlightenment legal critique and contemporary constitutionality in small nations, including Arts-based critique of justice and the constitution that </w:t>
      </w:r>
      <w:r w:rsidR="00F0470E">
        <w:t>encompassed</w:t>
      </w:r>
      <w:r>
        <w:t xml:space="preserve"> Scottish music, poetry, novels</w:t>
      </w:r>
      <w:r w:rsidR="00F0470E">
        <w:t>, visual arts</w:t>
      </w:r>
      <w:r>
        <w:t xml:space="preserve"> and history.  </w:t>
      </w:r>
    </w:p>
    <w:p w14:paraId="1B5403D1" w14:textId="77777777" w:rsidR="00FD3FE1" w:rsidRPr="009063EA" w:rsidRDefault="00FD3FE1" w:rsidP="00FD3FE1">
      <w:pPr>
        <w:pStyle w:val="ListParagraph"/>
      </w:pPr>
    </w:p>
    <w:p w14:paraId="012322B3" w14:textId="77777777" w:rsidR="00FD3FE1" w:rsidRPr="00517A74" w:rsidRDefault="00FD3FE1" w:rsidP="005D779C">
      <w:pPr>
        <w:pStyle w:val="Heading7"/>
        <w:ind w:left="720"/>
        <w:rPr>
          <w:color w:val="auto"/>
          <w:sz w:val="24"/>
          <w:szCs w:val="24"/>
        </w:rPr>
      </w:pPr>
      <w:r w:rsidRPr="00517A74">
        <w:rPr>
          <w:color w:val="auto"/>
          <w:sz w:val="24"/>
          <w:szCs w:val="24"/>
        </w:rPr>
        <w:t>Directorial and research responsibilities in ANU College of Law</w:t>
      </w:r>
    </w:p>
    <w:p w14:paraId="3BF6E23A" w14:textId="45A33948" w:rsidR="00FD3FE1" w:rsidRPr="002420D7" w:rsidRDefault="00FD3FE1" w:rsidP="0010433A">
      <w:pPr>
        <w:numPr>
          <w:ilvl w:val="0"/>
          <w:numId w:val="2"/>
        </w:numPr>
        <w:tabs>
          <w:tab w:val="clear" w:pos="720"/>
          <w:tab w:val="num" w:pos="1080"/>
        </w:tabs>
        <w:ind w:left="1560"/>
      </w:pPr>
      <w:r>
        <w:rPr>
          <w:iCs/>
          <w:szCs w:val="18"/>
        </w:rPr>
        <w:t xml:space="preserve">Director of the PEARL Centre.  I </w:t>
      </w:r>
      <w:r w:rsidR="00E37380">
        <w:rPr>
          <w:iCs/>
          <w:szCs w:val="18"/>
        </w:rPr>
        <w:t>was</w:t>
      </w:r>
      <w:r>
        <w:rPr>
          <w:iCs/>
          <w:szCs w:val="18"/>
        </w:rPr>
        <w:t xml:space="preserve"> responsible for overall directorship of research, publication and events in the Centre.  The Centre </w:t>
      </w:r>
      <w:r w:rsidR="00E37380">
        <w:rPr>
          <w:iCs/>
          <w:szCs w:val="18"/>
        </w:rPr>
        <w:t>had</w:t>
      </w:r>
      <w:r>
        <w:rPr>
          <w:iCs/>
          <w:szCs w:val="18"/>
        </w:rPr>
        <w:t xml:space="preserve"> </w:t>
      </w:r>
      <w:r w:rsidR="00E37380">
        <w:rPr>
          <w:iCs/>
          <w:szCs w:val="18"/>
        </w:rPr>
        <w:t>four</w:t>
      </w:r>
      <w:r>
        <w:rPr>
          <w:iCs/>
          <w:szCs w:val="18"/>
        </w:rPr>
        <w:t xml:space="preserve"> Associate-Directors, over 25 staff members, and international research clusters, and launched in July 2015.  See </w:t>
      </w:r>
      <w:hyperlink r:id="rId11" w:history="1">
        <w:r w:rsidRPr="00A85740">
          <w:rPr>
            <w:rStyle w:val="Hyperlink"/>
            <w:iCs/>
            <w:szCs w:val="18"/>
          </w:rPr>
          <w:t>https://pearl.law.anu.edu.au</w:t>
        </w:r>
      </w:hyperlink>
      <w:r>
        <w:rPr>
          <w:iCs/>
          <w:szCs w:val="18"/>
        </w:rPr>
        <w:t xml:space="preserve">.  </w:t>
      </w:r>
    </w:p>
    <w:p w14:paraId="0951A391" w14:textId="55A141E6" w:rsidR="00FD3FE1" w:rsidRPr="002632EA" w:rsidRDefault="00FD3FE1" w:rsidP="0010433A">
      <w:pPr>
        <w:numPr>
          <w:ilvl w:val="0"/>
          <w:numId w:val="2"/>
        </w:numPr>
        <w:tabs>
          <w:tab w:val="clear" w:pos="720"/>
        </w:tabs>
        <w:ind w:left="1560"/>
      </w:pPr>
      <w:r>
        <w:rPr>
          <w:iCs/>
          <w:szCs w:val="18"/>
        </w:rPr>
        <w:t>Contribute</w:t>
      </w:r>
      <w:r w:rsidR="00937362">
        <w:rPr>
          <w:iCs/>
          <w:szCs w:val="18"/>
        </w:rPr>
        <w:t>d</w:t>
      </w:r>
      <w:r>
        <w:rPr>
          <w:iCs/>
          <w:szCs w:val="18"/>
        </w:rPr>
        <w:t xml:space="preserve"> to HERDC and ERA research exercises within ANU College of Law (ANU achieved the highest 5* rating in the </w:t>
      </w:r>
      <w:r w:rsidR="001B177E">
        <w:rPr>
          <w:iCs/>
          <w:szCs w:val="18"/>
        </w:rPr>
        <w:t xml:space="preserve">most </w:t>
      </w:r>
      <w:r>
        <w:rPr>
          <w:iCs/>
          <w:szCs w:val="18"/>
        </w:rPr>
        <w:t>recent ERA assessment).</w:t>
      </w:r>
    </w:p>
    <w:p w14:paraId="1BFC9E1C" w14:textId="77777777" w:rsidR="00FD3FE1" w:rsidRPr="00D55F58" w:rsidRDefault="00FD3FE1" w:rsidP="0010433A">
      <w:pPr>
        <w:numPr>
          <w:ilvl w:val="0"/>
          <w:numId w:val="2"/>
        </w:numPr>
        <w:tabs>
          <w:tab w:val="clear" w:pos="720"/>
        </w:tabs>
        <w:ind w:left="1560"/>
      </w:pPr>
      <w:r>
        <w:rPr>
          <w:iCs/>
          <w:szCs w:val="18"/>
        </w:rPr>
        <w:t>Chair of College of Law Editorial Board of the ANU Press</w:t>
      </w:r>
    </w:p>
    <w:p w14:paraId="454A66FF" w14:textId="4F557AE1" w:rsidR="00FD3FE1" w:rsidRPr="00D55F58" w:rsidRDefault="00FD3FE1" w:rsidP="0010433A">
      <w:pPr>
        <w:numPr>
          <w:ilvl w:val="0"/>
          <w:numId w:val="2"/>
        </w:numPr>
        <w:tabs>
          <w:tab w:val="clear" w:pos="720"/>
        </w:tabs>
        <w:ind w:left="1560"/>
      </w:pPr>
      <w:r>
        <w:rPr>
          <w:iCs/>
          <w:szCs w:val="18"/>
        </w:rPr>
        <w:t xml:space="preserve">Chair of PEARL Press </w:t>
      </w:r>
      <w:r w:rsidR="00E37380">
        <w:rPr>
          <w:iCs/>
          <w:szCs w:val="18"/>
        </w:rPr>
        <w:t>Editorial Board, which published</w:t>
      </w:r>
      <w:r>
        <w:rPr>
          <w:iCs/>
          <w:szCs w:val="18"/>
        </w:rPr>
        <w:t xml:space="preserve"> the research output of the centre.  </w:t>
      </w:r>
      <w:r w:rsidR="00937362">
        <w:rPr>
          <w:iCs/>
          <w:szCs w:val="18"/>
        </w:rPr>
        <w:t>I contributed one edited book (</w:t>
      </w:r>
      <w:r>
        <w:rPr>
          <w:iCs/>
          <w:szCs w:val="18"/>
        </w:rPr>
        <w:t>Maharg</w:t>
      </w:r>
      <w:r w:rsidR="00F0470E">
        <w:rPr>
          <w:iCs/>
          <w:szCs w:val="18"/>
        </w:rPr>
        <w:t xml:space="preserve"> &amp; Bone</w:t>
      </w:r>
      <w:r w:rsidR="00937362">
        <w:rPr>
          <w:iCs/>
          <w:szCs w:val="18"/>
        </w:rPr>
        <w:t xml:space="preserve"> 2019)</w:t>
      </w:r>
      <w:r>
        <w:rPr>
          <w:iCs/>
          <w:szCs w:val="18"/>
        </w:rPr>
        <w:t xml:space="preserve">.  </w:t>
      </w:r>
    </w:p>
    <w:p w14:paraId="525E21C6" w14:textId="77777777" w:rsidR="00FD3FE1" w:rsidRPr="001A7486" w:rsidRDefault="00FD3FE1" w:rsidP="0010433A">
      <w:pPr>
        <w:numPr>
          <w:ilvl w:val="0"/>
          <w:numId w:val="2"/>
        </w:numPr>
        <w:tabs>
          <w:tab w:val="clear" w:pos="720"/>
        </w:tabs>
        <w:ind w:left="1560"/>
      </w:pPr>
      <w:r>
        <w:rPr>
          <w:iCs/>
          <w:szCs w:val="18"/>
        </w:rPr>
        <w:t>Member of the College Research Committee.</w:t>
      </w:r>
    </w:p>
    <w:p w14:paraId="00427A4E" w14:textId="77777777" w:rsidR="00FD3FE1" w:rsidRDefault="00FD3FE1" w:rsidP="00BF7931">
      <w:pPr>
        <w:ind w:left="360"/>
      </w:pPr>
    </w:p>
    <w:p w14:paraId="115ABFDB" w14:textId="77777777" w:rsidR="00FD3FE1" w:rsidRPr="00517A74" w:rsidRDefault="00FD3FE1" w:rsidP="005D779C">
      <w:pPr>
        <w:pStyle w:val="Heading5"/>
        <w:ind w:left="720"/>
        <w:rPr>
          <w:sz w:val="24"/>
          <w:szCs w:val="24"/>
        </w:rPr>
      </w:pPr>
      <w:r>
        <w:rPr>
          <w:sz w:val="24"/>
          <w:szCs w:val="24"/>
        </w:rPr>
        <w:t>Educational d</w:t>
      </w:r>
      <w:r w:rsidRPr="00517A74">
        <w:rPr>
          <w:sz w:val="24"/>
          <w:szCs w:val="24"/>
        </w:rPr>
        <w:t>esign and development in ANU College of Law</w:t>
      </w:r>
    </w:p>
    <w:p w14:paraId="617EECE8" w14:textId="0D99A310" w:rsidR="00FD3FE1" w:rsidRPr="00EB5B6D" w:rsidRDefault="00FD3FE1" w:rsidP="0010433A">
      <w:pPr>
        <w:numPr>
          <w:ilvl w:val="0"/>
          <w:numId w:val="21"/>
        </w:numPr>
        <w:ind w:left="1560"/>
      </w:pPr>
      <w:r>
        <w:t>Develop</w:t>
      </w:r>
      <w:r w:rsidR="008330C7">
        <w:t>ed</w:t>
      </w:r>
      <w:r>
        <w:t xml:space="preserve"> </w:t>
      </w:r>
      <w:r w:rsidR="008330C7">
        <w:t>new</w:t>
      </w:r>
      <w:r>
        <w:t xml:space="preserve"> curricular projects, eg an online PBL JD degree, offered Australia-wide in 2016.</w:t>
      </w:r>
    </w:p>
    <w:p w14:paraId="5D5358E7" w14:textId="45A0C62F" w:rsidR="00FD3FE1" w:rsidRDefault="00FD3FE1" w:rsidP="0010433A">
      <w:pPr>
        <w:numPr>
          <w:ilvl w:val="0"/>
          <w:numId w:val="21"/>
        </w:numPr>
        <w:ind w:left="1560"/>
      </w:pPr>
      <w:r>
        <w:t>Facilitate</w:t>
      </w:r>
      <w:r w:rsidR="00937362">
        <w:t>d</w:t>
      </w:r>
      <w:r>
        <w:t xml:space="preserve"> Legal Workshop staff (around 22) in developing research projects and producing research publications.</w:t>
      </w:r>
    </w:p>
    <w:p w14:paraId="6186730D" w14:textId="3DEE20F0" w:rsidR="00FD3FE1" w:rsidRDefault="00FD3FE1" w:rsidP="0010433A">
      <w:pPr>
        <w:numPr>
          <w:ilvl w:val="0"/>
          <w:numId w:val="21"/>
        </w:numPr>
        <w:ind w:left="1560"/>
      </w:pPr>
      <w:r>
        <w:t>Assist</w:t>
      </w:r>
      <w:r w:rsidR="00937362">
        <w:t>ed</w:t>
      </w:r>
      <w:r>
        <w:t xml:space="preserve"> with multimedia design and development, eg webcasts, podcasts, new curriculum designs, and led on specific projects, eg Standardized Clients.</w:t>
      </w:r>
    </w:p>
    <w:p w14:paraId="7DF8B174" w14:textId="0EC1A066" w:rsidR="00FD3FE1" w:rsidRDefault="00FD3FE1" w:rsidP="0010433A">
      <w:pPr>
        <w:numPr>
          <w:ilvl w:val="0"/>
          <w:numId w:val="21"/>
        </w:numPr>
        <w:ind w:left="1560"/>
      </w:pPr>
      <w:r>
        <w:t>Advise</w:t>
      </w:r>
      <w:r w:rsidR="00937362">
        <w:t>d</w:t>
      </w:r>
      <w:r>
        <w:t xml:space="preserve"> and assist</w:t>
      </w:r>
      <w:r w:rsidR="00937362">
        <w:t>ed</w:t>
      </w:r>
      <w:r>
        <w:t xml:space="preserve"> on project development across Law Workshop and College, eg use of online simulations, development of mobile learning research projects.</w:t>
      </w:r>
    </w:p>
    <w:p w14:paraId="48BCB962" w14:textId="074C86D1" w:rsidR="00FD3FE1" w:rsidRDefault="00FD3FE1" w:rsidP="0010433A">
      <w:pPr>
        <w:numPr>
          <w:ilvl w:val="0"/>
          <w:numId w:val="21"/>
        </w:numPr>
        <w:ind w:left="1560"/>
      </w:pPr>
      <w:r>
        <w:t>Assist</w:t>
      </w:r>
      <w:r w:rsidR="00937362">
        <w:t xml:space="preserve">ed </w:t>
      </w:r>
      <w:r>
        <w:t>with accreditation and regulatory issues in Law School innovation</w:t>
      </w:r>
    </w:p>
    <w:p w14:paraId="0B20C364" w14:textId="78E16AEE" w:rsidR="00FD3FE1" w:rsidRDefault="00FD3FE1" w:rsidP="0010433A">
      <w:pPr>
        <w:numPr>
          <w:ilvl w:val="0"/>
          <w:numId w:val="21"/>
        </w:numPr>
        <w:ind w:left="1560"/>
      </w:pPr>
      <w:r>
        <w:t>Assist</w:t>
      </w:r>
      <w:r w:rsidR="00937362">
        <w:t xml:space="preserve">ed </w:t>
      </w:r>
      <w:r>
        <w:t xml:space="preserve">with the innovative deployment of the HEA Fellowship programme in ANU’s Centre for Higher Education, Learning and Teaching.  </w:t>
      </w:r>
    </w:p>
    <w:p w14:paraId="02F47E31" w14:textId="77777777" w:rsidR="00FD3FE1" w:rsidRDefault="00FD3FE1" w:rsidP="00AC44C7">
      <w:pPr>
        <w:pStyle w:val="Heading6"/>
        <w:rPr>
          <w:b/>
          <w:bCs/>
          <w:i w:val="0"/>
          <w:sz w:val="24"/>
        </w:rPr>
      </w:pPr>
    </w:p>
    <w:p w14:paraId="1BF6143F" w14:textId="77777777" w:rsidR="0010170D" w:rsidRDefault="0010170D" w:rsidP="0010170D"/>
    <w:p w14:paraId="7F0FCE67" w14:textId="40DC8B02" w:rsidR="00F139D0" w:rsidRDefault="00F139D0" w:rsidP="00F139D0">
      <w:r w:rsidRPr="00F139D0">
        <w:rPr>
          <w:b/>
          <w:bCs/>
        </w:rPr>
        <w:t>4..</w:t>
      </w:r>
      <w:r w:rsidRPr="00F139D0">
        <w:rPr>
          <w:b/>
          <w:bCs/>
        </w:rPr>
        <w:tab/>
      </w:r>
      <w:r w:rsidRPr="00F139D0">
        <w:rPr>
          <w:b/>
          <w:bCs/>
        </w:rPr>
        <w:t>Adjunct Professor</w:t>
      </w:r>
      <w:r>
        <w:t>, Australian National University, Canberra (2011-13).</w:t>
      </w:r>
    </w:p>
    <w:p w14:paraId="5921C1AC" w14:textId="77777777" w:rsidR="00F139D0" w:rsidRDefault="00F139D0" w:rsidP="0010170D"/>
    <w:p w14:paraId="56B76476" w14:textId="77777777" w:rsidR="00F139D0" w:rsidRPr="0010170D" w:rsidRDefault="00F139D0" w:rsidP="0010170D"/>
    <w:p w14:paraId="53B9F36A" w14:textId="13A88448" w:rsidR="00E37380" w:rsidRPr="00BF7931" w:rsidRDefault="00F139D0" w:rsidP="00E37380">
      <w:r>
        <w:rPr>
          <w:b/>
          <w:sz w:val="24"/>
        </w:rPr>
        <w:t>5</w:t>
      </w:r>
      <w:r w:rsidR="00BF7931" w:rsidRPr="00BF7931">
        <w:rPr>
          <w:b/>
          <w:sz w:val="24"/>
        </w:rPr>
        <w:t>.</w:t>
      </w:r>
      <w:r w:rsidR="00BF7931" w:rsidRPr="00BF7931">
        <w:rPr>
          <w:b/>
          <w:sz w:val="24"/>
        </w:rPr>
        <w:tab/>
      </w:r>
      <w:r w:rsidR="00E37380" w:rsidRPr="00BF7931">
        <w:rPr>
          <w:b/>
          <w:sz w:val="24"/>
        </w:rPr>
        <w:t>Distinguished Professor of Legal Education</w:t>
      </w:r>
      <w:r w:rsidR="00E37380" w:rsidRPr="00BF7931">
        <w:t>, Sturm Law School, Denver University (2014)</w:t>
      </w:r>
    </w:p>
    <w:p w14:paraId="76F425FA" w14:textId="77777777" w:rsidR="00D265D0" w:rsidRDefault="00D265D0" w:rsidP="00E37380"/>
    <w:p w14:paraId="4B2F2A29" w14:textId="77777777" w:rsidR="0010170D" w:rsidRDefault="0010170D" w:rsidP="00E37380"/>
    <w:p w14:paraId="39C4434A" w14:textId="47EA5863" w:rsidR="00D265D0" w:rsidRDefault="00F139D0" w:rsidP="00D265D0">
      <w:r>
        <w:rPr>
          <w:b/>
          <w:sz w:val="24"/>
        </w:rPr>
        <w:t>6</w:t>
      </w:r>
      <w:r w:rsidR="00BF7931">
        <w:rPr>
          <w:b/>
          <w:sz w:val="24"/>
        </w:rPr>
        <w:t>.</w:t>
      </w:r>
      <w:r w:rsidR="00BF7931">
        <w:rPr>
          <w:b/>
          <w:sz w:val="24"/>
        </w:rPr>
        <w:tab/>
      </w:r>
      <w:r w:rsidR="00D265D0" w:rsidRPr="006155B1">
        <w:rPr>
          <w:b/>
          <w:sz w:val="24"/>
        </w:rPr>
        <w:t>Adjunct Professor</w:t>
      </w:r>
      <w:r w:rsidR="00D265D0">
        <w:t>, School of Law, Griffith University (2013-2016)</w:t>
      </w:r>
    </w:p>
    <w:p w14:paraId="59CFFC18" w14:textId="77777777" w:rsidR="00D16EED" w:rsidRDefault="00D16EED" w:rsidP="00D265D0"/>
    <w:p w14:paraId="72C1BE7C" w14:textId="77777777" w:rsidR="0010170D" w:rsidRDefault="0010170D" w:rsidP="00D265D0"/>
    <w:p w14:paraId="7C4CD4EE" w14:textId="35085A88" w:rsidR="0067244B" w:rsidRDefault="00F139D0" w:rsidP="0067244B">
      <w:r>
        <w:rPr>
          <w:b/>
          <w:bCs/>
        </w:rPr>
        <w:t>7</w:t>
      </w:r>
      <w:r w:rsidR="0067244B" w:rsidRPr="0067244B">
        <w:rPr>
          <w:b/>
          <w:bCs/>
        </w:rPr>
        <w:t>.</w:t>
      </w:r>
      <w:r w:rsidR="0067244B" w:rsidRPr="0067244B">
        <w:rPr>
          <w:b/>
          <w:bCs/>
        </w:rPr>
        <w:tab/>
      </w:r>
      <w:r w:rsidR="0067244B" w:rsidRPr="0067244B">
        <w:rPr>
          <w:b/>
          <w:bCs/>
          <w:sz w:val="24"/>
        </w:rPr>
        <w:t>Visiting Professor</w:t>
      </w:r>
      <w:r w:rsidR="0067244B" w:rsidRPr="0067244B">
        <w:t>, Hong Kong University Law Faculty (three terms: 2013-16; 2016-19; 2019-22)</w:t>
      </w:r>
    </w:p>
    <w:p w14:paraId="0700E3B8" w14:textId="77777777" w:rsidR="0067244B" w:rsidRDefault="0067244B" w:rsidP="0067244B"/>
    <w:p w14:paraId="07B91E8A" w14:textId="77777777" w:rsidR="0010170D" w:rsidRDefault="0010170D" w:rsidP="0067244B"/>
    <w:p w14:paraId="7A90B561" w14:textId="56985654" w:rsidR="00D16EED" w:rsidRPr="0067244B" w:rsidRDefault="00F139D0" w:rsidP="00D265D0">
      <w:pPr>
        <w:rPr>
          <w:szCs w:val="22"/>
        </w:rPr>
      </w:pPr>
      <w:r>
        <w:rPr>
          <w:b/>
          <w:bCs/>
        </w:rPr>
        <w:t>8</w:t>
      </w:r>
      <w:r w:rsidR="0067244B">
        <w:rPr>
          <w:b/>
          <w:bCs/>
        </w:rPr>
        <w:t>.</w:t>
      </w:r>
      <w:r w:rsidR="0067244B">
        <w:rPr>
          <w:b/>
          <w:bCs/>
        </w:rPr>
        <w:tab/>
      </w:r>
      <w:r w:rsidR="0067244B">
        <w:rPr>
          <w:b/>
          <w:szCs w:val="22"/>
        </w:rPr>
        <w:t xml:space="preserve">Honorary Professor, </w:t>
      </w:r>
      <w:r w:rsidR="0067244B">
        <w:rPr>
          <w:szCs w:val="22"/>
        </w:rPr>
        <w:t>Australian National University College of Law (2017 – 2022)</w:t>
      </w:r>
    </w:p>
    <w:p w14:paraId="56FD6FE1" w14:textId="77777777" w:rsidR="00E37380" w:rsidRDefault="00E37380" w:rsidP="00AC44C7">
      <w:pPr>
        <w:pStyle w:val="Heading6"/>
        <w:rPr>
          <w:b/>
          <w:bCs/>
          <w:i w:val="0"/>
          <w:sz w:val="24"/>
        </w:rPr>
      </w:pPr>
    </w:p>
    <w:p w14:paraId="09345152" w14:textId="77777777" w:rsidR="0010170D" w:rsidRPr="0010170D" w:rsidRDefault="0010170D" w:rsidP="0010170D"/>
    <w:p w14:paraId="5000620F" w14:textId="5A5C3BDB" w:rsidR="00AA696C" w:rsidRPr="00AC44C7" w:rsidRDefault="00F139D0" w:rsidP="00AC44C7">
      <w:pPr>
        <w:pStyle w:val="Heading6"/>
        <w:rPr>
          <w:b/>
          <w:bCs/>
          <w:i w:val="0"/>
          <w:sz w:val="24"/>
        </w:rPr>
      </w:pPr>
      <w:r>
        <w:rPr>
          <w:b/>
          <w:bCs/>
          <w:sz w:val="24"/>
        </w:rPr>
        <w:t>9</w:t>
      </w:r>
      <w:r w:rsidR="00BF7931">
        <w:rPr>
          <w:b/>
          <w:bCs/>
          <w:sz w:val="24"/>
        </w:rPr>
        <w:t>.</w:t>
      </w:r>
      <w:r w:rsidR="00BF7931">
        <w:rPr>
          <w:b/>
          <w:bCs/>
          <w:sz w:val="24"/>
        </w:rPr>
        <w:tab/>
      </w:r>
      <w:r w:rsidR="00AA696C" w:rsidRPr="00AC44C7">
        <w:rPr>
          <w:b/>
          <w:bCs/>
          <w:sz w:val="24"/>
        </w:rPr>
        <w:t>Professor of Legal Education</w:t>
      </w:r>
      <w:r w:rsidR="008B6D2A">
        <w:rPr>
          <w:b/>
          <w:bCs/>
          <w:sz w:val="24"/>
        </w:rPr>
        <w:t xml:space="preserve"> (1.0)</w:t>
      </w:r>
    </w:p>
    <w:p w14:paraId="39BEA880" w14:textId="5874439E" w:rsidR="00AA696C" w:rsidRPr="00BC0D1A" w:rsidRDefault="00AA696C" w:rsidP="00883A18">
      <w:pPr>
        <w:ind w:left="720"/>
        <w:rPr>
          <w:i/>
        </w:rPr>
      </w:pPr>
      <w:r w:rsidRPr="00BC0D1A">
        <w:rPr>
          <w:i/>
        </w:rPr>
        <w:t>Northumbria Law Scho</w:t>
      </w:r>
      <w:r w:rsidR="00BF7931">
        <w:rPr>
          <w:i/>
        </w:rPr>
        <w:t>ol, University of Northumbria</w:t>
      </w:r>
      <w:r w:rsidR="00BF7931">
        <w:rPr>
          <w:i/>
        </w:rPr>
        <w:tab/>
      </w:r>
      <w:r w:rsidR="00BF7931">
        <w:rPr>
          <w:i/>
        </w:rPr>
        <w:tab/>
      </w:r>
      <w:r w:rsidRPr="00BC0D1A">
        <w:rPr>
          <w:i/>
        </w:rPr>
        <w:t xml:space="preserve">Feb 2010 – </w:t>
      </w:r>
      <w:r w:rsidR="008A1021" w:rsidRPr="00BC0D1A">
        <w:rPr>
          <w:i/>
        </w:rPr>
        <w:t>Feb 2013</w:t>
      </w:r>
    </w:p>
    <w:p w14:paraId="6253022D" w14:textId="07F6B73B" w:rsidR="00AA696C" w:rsidRDefault="00AA696C" w:rsidP="00883A18">
      <w:pPr>
        <w:ind w:left="720"/>
      </w:pPr>
      <w:r>
        <w:t xml:space="preserve">Largely a research-based post.  Responsible for leading research into experiential learning, and staff development of those staff presenting for REF 2014 in Legal Education in the Law School, as well as expanding the legal educational projects outlined below.  </w:t>
      </w:r>
    </w:p>
    <w:p w14:paraId="437A1829" w14:textId="77777777" w:rsidR="00AC44C7" w:rsidRDefault="00AC44C7" w:rsidP="00AA696C">
      <w:pPr>
        <w:ind w:left="720"/>
      </w:pPr>
    </w:p>
    <w:p w14:paraId="348CBE0F" w14:textId="77777777" w:rsidR="00AC44C7" w:rsidRPr="000741A8" w:rsidRDefault="00AC44C7" w:rsidP="00BF7931">
      <w:pPr>
        <w:pStyle w:val="Heading5"/>
        <w:ind w:left="360" w:firstLine="360"/>
        <w:rPr>
          <w:color w:val="000000" w:themeColor="text1"/>
          <w:sz w:val="24"/>
          <w:szCs w:val="24"/>
        </w:rPr>
      </w:pPr>
      <w:r w:rsidRPr="000741A8">
        <w:rPr>
          <w:color w:val="000000" w:themeColor="text1"/>
          <w:sz w:val="24"/>
          <w:szCs w:val="24"/>
        </w:rPr>
        <w:t>Teaching in Northumbria</w:t>
      </w:r>
    </w:p>
    <w:p w14:paraId="1664188C" w14:textId="76777534" w:rsidR="00AC44C7" w:rsidRDefault="00DB476F" w:rsidP="0010433A">
      <w:pPr>
        <w:pStyle w:val="ListParagraph"/>
        <w:numPr>
          <w:ilvl w:val="0"/>
          <w:numId w:val="41"/>
        </w:numPr>
        <w:ind w:left="1560"/>
      </w:pPr>
      <w:r>
        <w:t xml:space="preserve">Designed and taught a </w:t>
      </w:r>
      <w:r w:rsidR="00AC44C7">
        <w:t xml:space="preserve">Legal Research </w:t>
      </w:r>
      <w:r>
        <w:t xml:space="preserve">module </w:t>
      </w:r>
      <w:r w:rsidR="00AC44C7">
        <w:t xml:space="preserve">at </w:t>
      </w:r>
      <w:proofErr w:type="gramStart"/>
      <w:r w:rsidR="00AC44C7">
        <w:t>Masters</w:t>
      </w:r>
      <w:proofErr w:type="gramEnd"/>
      <w:r w:rsidR="00AC44C7">
        <w:t xml:space="preserve"> level: substantially re-designed and improved both face-to-face (68 students) and online learning modules (260 students), aligning them to leading compositional and rhetorical research.  Taught using a new model of intensive learning where the learning zone is also the assessment zone.  </w:t>
      </w:r>
    </w:p>
    <w:p w14:paraId="190E7732" w14:textId="6E13DB34" w:rsidR="00AC44C7" w:rsidRDefault="00AC44C7" w:rsidP="0010433A">
      <w:pPr>
        <w:pStyle w:val="ListParagraph"/>
        <w:numPr>
          <w:ilvl w:val="0"/>
          <w:numId w:val="41"/>
        </w:numPr>
        <w:ind w:left="1560"/>
      </w:pPr>
      <w:r>
        <w:t xml:space="preserve">PhD </w:t>
      </w:r>
      <w:r w:rsidR="00937362">
        <w:t xml:space="preserve">supervision (methodologies of </w:t>
      </w:r>
      <w:r>
        <w:t>assessment of clinical learning</w:t>
      </w:r>
      <w:r w:rsidR="00937362">
        <w:t>)</w:t>
      </w:r>
      <w:r>
        <w:t xml:space="preserve">.  </w:t>
      </w:r>
    </w:p>
    <w:p w14:paraId="5AFF85D0" w14:textId="77777777" w:rsidR="00AC44C7" w:rsidRDefault="00AC44C7" w:rsidP="0010433A">
      <w:pPr>
        <w:pStyle w:val="ListParagraph"/>
        <w:numPr>
          <w:ilvl w:val="0"/>
          <w:numId w:val="41"/>
        </w:numPr>
        <w:ind w:left="1560"/>
      </w:pPr>
      <w:r>
        <w:t>Initiated an online webcast project that produced learning resources for the entire undergraduate law degree.</w:t>
      </w:r>
    </w:p>
    <w:p w14:paraId="17BD75CD" w14:textId="77777777" w:rsidR="00AC44C7" w:rsidRDefault="00AC44C7" w:rsidP="0010433A">
      <w:pPr>
        <w:pStyle w:val="ListParagraph"/>
        <w:numPr>
          <w:ilvl w:val="0"/>
          <w:numId w:val="41"/>
        </w:numPr>
        <w:ind w:left="1560"/>
      </w:pPr>
      <w:r>
        <w:t>Designed and implemented a mobile learning research project in professional legal education involving use of iPads and simulation (iPads in LEGAL Learning, iLEGALL).</w:t>
      </w:r>
    </w:p>
    <w:p w14:paraId="5A5CE8E7" w14:textId="77777777" w:rsidR="00AC44C7" w:rsidRDefault="00AC44C7" w:rsidP="00BF7931">
      <w:pPr>
        <w:ind w:left="360"/>
      </w:pPr>
    </w:p>
    <w:p w14:paraId="395FBEEF" w14:textId="77777777" w:rsidR="00AC44C7" w:rsidRPr="006D3F2D" w:rsidRDefault="00AC44C7" w:rsidP="00BF7931">
      <w:pPr>
        <w:pStyle w:val="Heading5"/>
        <w:ind w:left="360" w:firstLine="360"/>
        <w:rPr>
          <w:sz w:val="24"/>
          <w:szCs w:val="24"/>
        </w:rPr>
      </w:pPr>
      <w:r w:rsidRPr="006D3F2D">
        <w:rPr>
          <w:sz w:val="24"/>
          <w:szCs w:val="24"/>
        </w:rPr>
        <w:t>Staff development in Northumbria</w:t>
      </w:r>
    </w:p>
    <w:p w14:paraId="292CA893" w14:textId="77777777" w:rsidR="00AC44C7" w:rsidRDefault="00AC44C7" w:rsidP="0010433A">
      <w:pPr>
        <w:numPr>
          <w:ilvl w:val="0"/>
          <w:numId w:val="21"/>
        </w:numPr>
        <w:ind w:left="1560"/>
      </w:pPr>
      <w:r>
        <w:t>Facilitated Clinic staff in developing research projects and producing research publications.</w:t>
      </w:r>
    </w:p>
    <w:p w14:paraId="314BC966" w14:textId="77777777" w:rsidR="00AC44C7" w:rsidRPr="00EB5B6D" w:rsidRDefault="00AC44C7" w:rsidP="0010433A">
      <w:pPr>
        <w:numPr>
          <w:ilvl w:val="0"/>
          <w:numId w:val="21"/>
        </w:numPr>
        <w:ind w:left="1560"/>
      </w:pPr>
      <w:r>
        <w:t>Advised and assisted on project development, eg use of SIMPLE simulations.</w:t>
      </w:r>
    </w:p>
    <w:p w14:paraId="7E66705B" w14:textId="77777777" w:rsidR="00517A74" w:rsidRDefault="00517A74" w:rsidP="00115315"/>
    <w:p w14:paraId="7196A480" w14:textId="77777777" w:rsidR="0010170D" w:rsidRPr="00A22F58" w:rsidRDefault="0010170D" w:rsidP="00115315"/>
    <w:p w14:paraId="258763B9" w14:textId="359E036D" w:rsidR="00AA696C" w:rsidRPr="00AC44C7" w:rsidRDefault="00F139D0" w:rsidP="00AC44C7">
      <w:pPr>
        <w:pStyle w:val="Heading6"/>
        <w:rPr>
          <w:b/>
          <w:bCs/>
          <w:sz w:val="24"/>
        </w:rPr>
      </w:pPr>
      <w:r>
        <w:rPr>
          <w:b/>
          <w:bCs/>
          <w:sz w:val="24"/>
        </w:rPr>
        <w:t>10</w:t>
      </w:r>
      <w:r w:rsidR="00BF7931">
        <w:rPr>
          <w:b/>
          <w:bCs/>
          <w:sz w:val="24"/>
        </w:rPr>
        <w:t>.</w:t>
      </w:r>
      <w:r w:rsidR="00BF7931">
        <w:rPr>
          <w:b/>
          <w:bCs/>
          <w:sz w:val="24"/>
        </w:rPr>
        <w:tab/>
      </w:r>
      <w:r w:rsidR="00AA696C" w:rsidRPr="00AC44C7">
        <w:rPr>
          <w:b/>
          <w:bCs/>
          <w:sz w:val="24"/>
        </w:rPr>
        <w:t xml:space="preserve">Professor of Law, Co-Director of Professional Practice Courses </w:t>
      </w:r>
      <w:r w:rsidR="008B6D2A">
        <w:rPr>
          <w:b/>
          <w:bCs/>
          <w:sz w:val="24"/>
        </w:rPr>
        <w:t>(1.0)</w:t>
      </w:r>
    </w:p>
    <w:p w14:paraId="56096ED9" w14:textId="1416FA99" w:rsidR="00AA696C" w:rsidRPr="00BC0D1A" w:rsidRDefault="00AA696C" w:rsidP="00694D88">
      <w:pPr>
        <w:ind w:left="720"/>
        <w:rPr>
          <w:i/>
          <w:szCs w:val="18"/>
        </w:rPr>
      </w:pPr>
      <w:r w:rsidRPr="00BC0D1A">
        <w:rPr>
          <w:i/>
          <w:szCs w:val="18"/>
        </w:rPr>
        <w:t>Glasgow Graduate School of Law</w:t>
      </w:r>
      <w:r w:rsidR="00151F5A" w:rsidRPr="00BC0D1A">
        <w:rPr>
          <w:i/>
          <w:szCs w:val="18"/>
        </w:rPr>
        <w:t xml:space="preserve"> (G</w:t>
      </w:r>
      <w:r w:rsidR="00BF7931">
        <w:rPr>
          <w:i/>
          <w:szCs w:val="18"/>
        </w:rPr>
        <w:t xml:space="preserve">GSL), University of Strathclyde       </w:t>
      </w:r>
      <w:r w:rsidR="00320E61" w:rsidRPr="00BC0D1A">
        <w:rPr>
          <w:i/>
          <w:szCs w:val="18"/>
        </w:rPr>
        <w:t xml:space="preserve">July </w:t>
      </w:r>
      <w:r w:rsidRPr="00BC0D1A">
        <w:rPr>
          <w:i/>
          <w:szCs w:val="18"/>
        </w:rPr>
        <w:t>2003 – Jan 2010</w:t>
      </w:r>
    </w:p>
    <w:p w14:paraId="42EE4EFA" w14:textId="77777777" w:rsidR="00AA696C" w:rsidRDefault="00AA696C" w:rsidP="00694D88">
      <w:pPr>
        <w:ind w:left="720"/>
        <w:rPr>
          <w:szCs w:val="18"/>
        </w:rPr>
      </w:pPr>
      <w:r>
        <w:rPr>
          <w:szCs w:val="18"/>
        </w:rPr>
        <w:t xml:space="preserve">Responsible for Diploma in Legal Practice (DLP) and Professional Competence Course (PCC). Intake in 2009/10: 272 students on the Diploma, and c.130 trainees on the PCC </w:t>
      </w:r>
    </w:p>
    <w:p w14:paraId="0AAF43AA" w14:textId="77777777" w:rsidR="003D7892" w:rsidRDefault="003D7892" w:rsidP="003D7892">
      <w:pPr>
        <w:pStyle w:val="Heading7"/>
        <w:rPr>
          <w:color w:val="auto"/>
          <w:sz w:val="24"/>
        </w:rPr>
      </w:pPr>
    </w:p>
    <w:p w14:paraId="7379DBD7" w14:textId="05DB1E44" w:rsidR="003D7892" w:rsidRPr="003D7892" w:rsidRDefault="003D7892" w:rsidP="00BF7931">
      <w:pPr>
        <w:pStyle w:val="Heading7"/>
        <w:ind w:left="360" w:firstLine="360"/>
        <w:rPr>
          <w:color w:val="auto"/>
          <w:sz w:val="24"/>
        </w:rPr>
      </w:pPr>
      <w:r w:rsidRPr="003D7892">
        <w:rPr>
          <w:color w:val="auto"/>
          <w:sz w:val="24"/>
        </w:rPr>
        <w:t>Dire</w:t>
      </w:r>
      <w:r w:rsidR="00DB476F">
        <w:rPr>
          <w:color w:val="auto"/>
          <w:sz w:val="24"/>
        </w:rPr>
        <w:t>ctorial responsibilities in GGSL</w:t>
      </w:r>
    </w:p>
    <w:p w14:paraId="24F3C9EF" w14:textId="7E325D25" w:rsidR="003D7892" w:rsidRPr="00BD76BA" w:rsidRDefault="003D7892" w:rsidP="0010433A">
      <w:pPr>
        <w:numPr>
          <w:ilvl w:val="0"/>
          <w:numId w:val="2"/>
        </w:numPr>
        <w:tabs>
          <w:tab w:val="clear" w:pos="720"/>
          <w:tab w:val="num" w:pos="1080"/>
        </w:tabs>
        <w:ind w:left="1560"/>
      </w:pPr>
      <w:r w:rsidRPr="00BD76BA">
        <w:rPr>
          <w:iCs/>
          <w:szCs w:val="18"/>
        </w:rPr>
        <w:t>Co-ordination and direction of five technical staff in the Learning Technol</w:t>
      </w:r>
      <w:r>
        <w:rPr>
          <w:iCs/>
          <w:szCs w:val="18"/>
        </w:rPr>
        <w:t>ogies Development Unit (LTDU), five administrative staff, two full-time and two half-time academics, and financial direction.</w:t>
      </w:r>
    </w:p>
    <w:p w14:paraId="37968EFF" w14:textId="77777777" w:rsidR="003D7892" w:rsidRPr="00BD76BA" w:rsidRDefault="003D7892" w:rsidP="0010433A">
      <w:pPr>
        <w:numPr>
          <w:ilvl w:val="0"/>
          <w:numId w:val="2"/>
        </w:numPr>
        <w:tabs>
          <w:tab w:val="clear" w:pos="720"/>
          <w:tab w:val="num" w:pos="1080"/>
        </w:tabs>
        <w:ind w:left="1560"/>
      </w:pPr>
      <w:r>
        <w:rPr>
          <w:iCs/>
          <w:szCs w:val="18"/>
        </w:rPr>
        <w:t>Development of technology-enhanced</w:t>
      </w:r>
      <w:r w:rsidRPr="00BD76BA">
        <w:rPr>
          <w:iCs/>
          <w:szCs w:val="18"/>
        </w:rPr>
        <w:t xml:space="preserve"> teaching and learning in the Diploma</w:t>
      </w:r>
      <w:r>
        <w:rPr>
          <w:iCs/>
          <w:szCs w:val="18"/>
        </w:rPr>
        <w:t xml:space="preserve"> in Legal Practice (DLP)</w:t>
      </w:r>
      <w:r w:rsidRPr="00BD76BA">
        <w:rPr>
          <w:iCs/>
          <w:szCs w:val="18"/>
        </w:rPr>
        <w:t xml:space="preserve"> and </w:t>
      </w:r>
      <w:r>
        <w:rPr>
          <w:iCs/>
          <w:szCs w:val="18"/>
        </w:rPr>
        <w:t>Professional Competence Course (</w:t>
      </w:r>
      <w:r w:rsidRPr="00BD76BA">
        <w:rPr>
          <w:iCs/>
          <w:szCs w:val="18"/>
        </w:rPr>
        <w:t>PCC</w:t>
      </w:r>
      <w:r>
        <w:rPr>
          <w:iCs/>
          <w:szCs w:val="18"/>
        </w:rPr>
        <w:t>)</w:t>
      </w:r>
      <w:r w:rsidRPr="00BD76BA">
        <w:rPr>
          <w:szCs w:val="18"/>
        </w:rPr>
        <w:t xml:space="preserve">, including the development of a world-class online virtual community, multimedia resources and webcast/podcast initiatives </w:t>
      </w:r>
    </w:p>
    <w:p w14:paraId="25F896D1" w14:textId="77777777" w:rsidR="003D7892" w:rsidRPr="00BD76BA" w:rsidRDefault="003D7892" w:rsidP="0010433A">
      <w:pPr>
        <w:numPr>
          <w:ilvl w:val="0"/>
          <w:numId w:val="1"/>
        </w:numPr>
        <w:ind w:left="1560"/>
      </w:pPr>
      <w:r w:rsidRPr="00BD76BA">
        <w:rPr>
          <w:iCs/>
        </w:rPr>
        <w:t>Curriculum development and timetabling</w:t>
      </w:r>
      <w:r w:rsidRPr="00BD76BA">
        <w:t xml:space="preserve"> of teaching, learning and assessment </w:t>
      </w:r>
    </w:p>
    <w:p w14:paraId="4CBEA305" w14:textId="77777777" w:rsidR="003D7892" w:rsidRPr="00BD76BA" w:rsidRDefault="003D7892" w:rsidP="0010433A">
      <w:pPr>
        <w:numPr>
          <w:ilvl w:val="0"/>
          <w:numId w:val="1"/>
        </w:numPr>
        <w:ind w:left="1560"/>
      </w:pPr>
      <w:r>
        <w:rPr>
          <w:iCs/>
        </w:rPr>
        <w:t xml:space="preserve">Financial responsibility for income &amp; expenditure </w:t>
      </w:r>
      <w:r w:rsidRPr="00BD76BA">
        <w:rPr>
          <w:iCs/>
        </w:rPr>
        <w:t>within DLP &amp; PCC</w:t>
      </w:r>
    </w:p>
    <w:p w14:paraId="4880E184" w14:textId="77777777" w:rsidR="003D7892" w:rsidRPr="00BD76BA" w:rsidRDefault="003D7892" w:rsidP="0010433A">
      <w:pPr>
        <w:numPr>
          <w:ilvl w:val="0"/>
          <w:numId w:val="1"/>
        </w:numPr>
        <w:ind w:left="1560"/>
      </w:pPr>
      <w:r w:rsidRPr="00BD76BA">
        <w:rPr>
          <w:iCs/>
        </w:rPr>
        <w:t>Quality of teaching, learning and assessment</w:t>
      </w:r>
      <w:r w:rsidRPr="00BD76BA">
        <w:t xml:space="preserve"> within the DLP and PCC courses, including oversight of tutor-practitioner performance (over 150 tutors)</w:t>
      </w:r>
    </w:p>
    <w:p w14:paraId="1358519C" w14:textId="77777777" w:rsidR="003D7892" w:rsidRPr="00BD76BA" w:rsidRDefault="003D7892" w:rsidP="0010433A">
      <w:pPr>
        <w:numPr>
          <w:ilvl w:val="0"/>
          <w:numId w:val="2"/>
        </w:numPr>
        <w:tabs>
          <w:tab w:val="clear" w:pos="720"/>
          <w:tab w:val="num" w:pos="1440"/>
        </w:tabs>
        <w:ind w:left="1560"/>
        <w:rPr>
          <w:szCs w:val="18"/>
        </w:rPr>
      </w:pPr>
      <w:r w:rsidRPr="00BD76BA">
        <w:rPr>
          <w:iCs/>
          <w:szCs w:val="18"/>
        </w:rPr>
        <w:t>Co-ordination and production of resources</w:t>
      </w:r>
      <w:r w:rsidRPr="00BD76BA">
        <w:rPr>
          <w:szCs w:val="18"/>
        </w:rPr>
        <w:t xml:space="preserve"> for staff and students in over 35 modules</w:t>
      </w:r>
    </w:p>
    <w:p w14:paraId="3E3F7A2E" w14:textId="77777777" w:rsidR="003D7892" w:rsidRPr="00BD76BA" w:rsidRDefault="003D7892" w:rsidP="0010433A">
      <w:pPr>
        <w:numPr>
          <w:ilvl w:val="0"/>
          <w:numId w:val="1"/>
        </w:numPr>
        <w:ind w:left="1560"/>
      </w:pPr>
      <w:r w:rsidRPr="00BD76BA">
        <w:rPr>
          <w:iCs/>
        </w:rPr>
        <w:t>Co-ordination of GGSL academic staff and Visiting Professorial staff</w:t>
      </w:r>
      <w:r w:rsidRPr="00BD76BA">
        <w:t xml:space="preserve"> in:</w:t>
      </w:r>
    </w:p>
    <w:p w14:paraId="243F0C81" w14:textId="77777777" w:rsidR="003D7892" w:rsidRPr="00BD76BA" w:rsidRDefault="003D7892" w:rsidP="0010433A">
      <w:pPr>
        <w:numPr>
          <w:ilvl w:val="1"/>
          <w:numId w:val="1"/>
        </w:numPr>
        <w:tabs>
          <w:tab w:val="num" w:pos="1440"/>
        </w:tabs>
        <w:ind w:left="1985"/>
      </w:pPr>
      <w:r w:rsidRPr="00BD76BA">
        <w:t>co-authorship of resources</w:t>
      </w:r>
    </w:p>
    <w:p w14:paraId="21CF89E1" w14:textId="77777777" w:rsidR="003D7892" w:rsidRPr="00BD76BA" w:rsidRDefault="003D7892" w:rsidP="0010433A">
      <w:pPr>
        <w:numPr>
          <w:ilvl w:val="1"/>
          <w:numId w:val="2"/>
        </w:numPr>
        <w:tabs>
          <w:tab w:val="clear" w:pos="1440"/>
          <w:tab w:val="num" w:pos="2160"/>
        </w:tabs>
        <w:ind w:left="1985"/>
        <w:rPr>
          <w:szCs w:val="18"/>
        </w:rPr>
      </w:pPr>
      <w:r w:rsidRPr="00BD76BA">
        <w:t xml:space="preserve">teaching and development of skills materials for use within the </w:t>
      </w:r>
      <w:r>
        <w:t>DLP</w:t>
      </w:r>
      <w:r w:rsidRPr="00BD76BA">
        <w:t xml:space="preserve"> and related courses</w:t>
      </w:r>
      <w:r w:rsidRPr="00BD76BA">
        <w:rPr>
          <w:iCs/>
          <w:szCs w:val="18"/>
        </w:rPr>
        <w:t xml:space="preserve"> </w:t>
      </w:r>
    </w:p>
    <w:p w14:paraId="31E94E7C" w14:textId="77777777" w:rsidR="003D7892" w:rsidRPr="0052681A" w:rsidRDefault="003D7892" w:rsidP="0010433A">
      <w:pPr>
        <w:numPr>
          <w:ilvl w:val="1"/>
          <w:numId w:val="2"/>
        </w:numPr>
        <w:tabs>
          <w:tab w:val="clear" w:pos="1440"/>
          <w:tab w:val="num" w:pos="2160"/>
        </w:tabs>
        <w:ind w:left="1985"/>
        <w:rPr>
          <w:szCs w:val="18"/>
        </w:rPr>
      </w:pPr>
      <w:r w:rsidRPr="00BD76BA">
        <w:rPr>
          <w:iCs/>
          <w:szCs w:val="18"/>
        </w:rPr>
        <w:t>authoring and annual revision of paper-based &amp; web resources</w:t>
      </w:r>
      <w:r w:rsidRPr="00BD76BA">
        <w:rPr>
          <w:szCs w:val="18"/>
        </w:rPr>
        <w:t xml:space="preserve"> </w:t>
      </w:r>
    </w:p>
    <w:p w14:paraId="5E74CB67" w14:textId="77777777" w:rsidR="003D7892" w:rsidRPr="00BD76BA" w:rsidRDefault="003D7892" w:rsidP="0010433A">
      <w:pPr>
        <w:numPr>
          <w:ilvl w:val="0"/>
          <w:numId w:val="1"/>
        </w:numPr>
        <w:ind w:left="1560"/>
      </w:pPr>
      <w:r w:rsidRPr="00BD76BA">
        <w:rPr>
          <w:iCs/>
        </w:rPr>
        <w:t>Identification and co-ordination of appropriate training</w:t>
      </w:r>
      <w:r w:rsidRPr="00BD76BA">
        <w:t xml:space="preserve"> to part-time tutor-practitioners (with co-Director)</w:t>
      </w:r>
    </w:p>
    <w:p w14:paraId="41AC1EE3" w14:textId="77777777" w:rsidR="003D7892" w:rsidRDefault="003D7892" w:rsidP="00BF7931">
      <w:pPr>
        <w:ind w:left="360"/>
      </w:pPr>
    </w:p>
    <w:p w14:paraId="0329B699" w14:textId="3F71092A" w:rsidR="003D7892" w:rsidRPr="003D7892" w:rsidRDefault="006D3F2D" w:rsidP="00BF7931">
      <w:pPr>
        <w:pStyle w:val="Heading5"/>
        <w:ind w:left="360" w:firstLine="360"/>
        <w:rPr>
          <w:sz w:val="24"/>
          <w:szCs w:val="24"/>
        </w:rPr>
      </w:pPr>
      <w:r>
        <w:rPr>
          <w:sz w:val="24"/>
          <w:szCs w:val="24"/>
        </w:rPr>
        <w:lastRenderedPageBreak/>
        <w:t>Teaching in GGSL</w:t>
      </w:r>
    </w:p>
    <w:p w14:paraId="724EADAC" w14:textId="77777777" w:rsidR="003D7892" w:rsidRDefault="003D7892" w:rsidP="00BF7931">
      <w:pPr>
        <w:pStyle w:val="Heading6"/>
        <w:ind w:left="360" w:firstLine="360"/>
        <w:rPr>
          <w:b/>
          <w:bCs/>
          <w:szCs w:val="24"/>
        </w:rPr>
      </w:pPr>
      <w:r>
        <w:rPr>
          <w:b/>
          <w:bCs/>
          <w:szCs w:val="24"/>
        </w:rPr>
        <w:t>Diploma in Legal Practice</w:t>
      </w:r>
    </w:p>
    <w:p w14:paraId="4F699220" w14:textId="77777777" w:rsidR="003D7892" w:rsidRDefault="003D7892" w:rsidP="006C4E6F">
      <w:pPr>
        <w:numPr>
          <w:ilvl w:val="0"/>
          <w:numId w:val="6"/>
        </w:numPr>
        <w:tabs>
          <w:tab w:val="clear" w:pos="720"/>
          <w:tab w:val="num" w:pos="1080"/>
        </w:tabs>
        <w:ind w:left="1560"/>
        <w:rPr>
          <w:szCs w:val="18"/>
        </w:rPr>
      </w:pPr>
      <w:r>
        <w:rPr>
          <w:szCs w:val="18"/>
        </w:rPr>
        <w:t>Skills teaching in interviewing, legal writing, drafting and ICT, particularly in the Foundation Course in Professional Legal Skills</w:t>
      </w:r>
    </w:p>
    <w:p w14:paraId="2017C319" w14:textId="77777777" w:rsidR="003D7892" w:rsidRDefault="003D7892" w:rsidP="006C4E6F">
      <w:pPr>
        <w:numPr>
          <w:ilvl w:val="0"/>
          <w:numId w:val="6"/>
        </w:numPr>
        <w:tabs>
          <w:tab w:val="clear" w:pos="720"/>
          <w:tab w:val="num" w:pos="1080"/>
        </w:tabs>
        <w:ind w:left="1560"/>
        <w:rPr>
          <w:szCs w:val="18"/>
        </w:rPr>
      </w:pPr>
      <w:r>
        <w:rPr>
          <w:szCs w:val="18"/>
        </w:rPr>
        <w:t>Online co-ordinator and facilitator, Personal Injury Negotiation Transaction</w:t>
      </w:r>
    </w:p>
    <w:p w14:paraId="4AA45805" w14:textId="043218AB" w:rsidR="003D7892" w:rsidRDefault="00937362" w:rsidP="006C4E6F">
      <w:pPr>
        <w:numPr>
          <w:ilvl w:val="0"/>
          <w:numId w:val="6"/>
        </w:numPr>
        <w:tabs>
          <w:tab w:val="clear" w:pos="720"/>
          <w:tab w:val="num" w:pos="1080"/>
        </w:tabs>
        <w:ind w:left="1560"/>
        <w:rPr>
          <w:szCs w:val="18"/>
        </w:rPr>
      </w:pPr>
      <w:r>
        <w:rPr>
          <w:szCs w:val="18"/>
        </w:rPr>
        <w:t>Facilitator</w:t>
      </w:r>
      <w:r w:rsidR="003D7892">
        <w:rPr>
          <w:szCs w:val="18"/>
        </w:rPr>
        <w:t xml:space="preserve">, </w:t>
      </w:r>
      <w:proofErr w:type="spellStart"/>
      <w:r w:rsidR="003D7892">
        <w:rPr>
          <w:szCs w:val="18"/>
        </w:rPr>
        <w:t>Ardcalloch</w:t>
      </w:r>
      <w:proofErr w:type="spellEnd"/>
      <w:r w:rsidR="003D7892">
        <w:rPr>
          <w:szCs w:val="18"/>
        </w:rPr>
        <w:t xml:space="preserve"> Legal Information and Advice Service (ALIAS)</w:t>
      </w:r>
    </w:p>
    <w:p w14:paraId="1DD18BAA" w14:textId="77777777" w:rsidR="003D7892" w:rsidRDefault="003D7892" w:rsidP="00BF7931">
      <w:pPr>
        <w:pStyle w:val="Heading6"/>
        <w:ind w:left="360" w:firstLine="360"/>
        <w:rPr>
          <w:b/>
          <w:bCs/>
          <w:szCs w:val="24"/>
        </w:rPr>
      </w:pPr>
      <w:r>
        <w:rPr>
          <w:b/>
          <w:bCs/>
          <w:szCs w:val="24"/>
        </w:rPr>
        <w:t>Other Teaching</w:t>
      </w:r>
    </w:p>
    <w:p w14:paraId="0AE7B60D" w14:textId="77777777" w:rsidR="003D7892" w:rsidRDefault="003D7892" w:rsidP="006C4E6F">
      <w:pPr>
        <w:numPr>
          <w:ilvl w:val="0"/>
          <w:numId w:val="7"/>
        </w:numPr>
        <w:tabs>
          <w:tab w:val="clear" w:pos="720"/>
          <w:tab w:val="num" w:pos="1080"/>
        </w:tabs>
        <w:ind w:left="1560"/>
        <w:rPr>
          <w:szCs w:val="18"/>
        </w:rPr>
      </w:pPr>
      <w:r>
        <w:rPr>
          <w:szCs w:val="18"/>
        </w:rPr>
        <w:t>Co-ordination of innovative Undergraduate &amp; Postgraduate Induction Programmes, with associated video lecture and multimedia development</w:t>
      </w:r>
    </w:p>
    <w:p w14:paraId="763FDA86" w14:textId="77777777" w:rsidR="003D7892" w:rsidRDefault="003D7892" w:rsidP="006C4E6F">
      <w:pPr>
        <w:numPr>
          <w:ilvl w:val="0"/>
          <w:numId w:val="7"/>
        </w:numPr>
        <w:tabs>
          <w:tab w:val="clear" w:pos="720"/>
          <w:tab w:val="num" w:pos="1080"/>
        </w:tabs>
        <w:ind w:left="1560"/>
        <w:rPr>
          <w:szCs w:val="18"/>
        </w:rPr>
      </w:pPr>
      <w:r>
        <w:rPr>
          <w:szCs w:val="18"/>
        </w:rPr>
        <w:t>Development of technology-enhanced learning initiatives in the law school’s LLM programmes.</w:t>
      </w:r>
    </w:p>
    <w:p w14:paraId="7FE0207D" w14:textId="77777777" w:rsidR="00AC44C7" w:rsidRDefault="00AC44C7" w:rsidP="006D3F2D">
      <w:pPr>
        <w:rPr>
          <w:szCs w:val="18"/>
        </w:rPr>
      </w:pPr>
    </w:p>
    <w:p w14:paraId="7F941EB9" w14:textId="77777777" w:rsidR="0010170D" w:rsidRDefault="0010170D" w:rsidP="006D3F2D">
      <w:pPr>
        <w:rPr>
          <w:szCs w:val="18"/>
        </w:rPr>
      </w:pPr>
    </w:p>
    <w:p w14:paraId="052D0AE3" w14:textId="473B50E5" w:rsidR="006D3F2D" w:rsidRDefault="0067244B" w:rsidP="006D3F2D">
      <w:pPr>
        <w:rPr>
          <w:i/>
          <w:iCs/>
          <w:szCs w:val="18"/>
        </w:rPr>
      </w:pPr>
      <w:r>
        <w:rPr>
          <w:b/>
          <w:i/>
          <w:iCs/>
          <w:sz w:val="24"/>
          <w:szCs w:val="18"/>
        </w:rPr>
        <w:t>1</w:t>
      </w:r>
      <w:r w:rsidR="00F139D0">
        <w:rPr>
          <w:b/>
          <w:i/>
          <w:iCs/>
          <w:sz w:val="24"/>
          <w:szCs w:val="18"/>
        </w:rPr>
        <w:t>1</w:t>
      </w:r>
      <w:r w:rsidR="00BF7931">
        <w:rPr>
          <w:b/>
          <w:i/>
          <w:iCs/>
          <w:sz w:val="24"/>
          <w:szCs w:val="18"/>
        </w:rPr>
        <w:t>.</w:t>
      </w:r>
      <w:r w:rsidR="00BF7931">
        <w:rPr>
          <w:b/>
          <w:i/>
          <w:iCs/>
          <w:sz w:val="24"/>
          <w:szCs w:val="18"/>
        </w:rPr>
        <w:tab/>
      </w:r>
      <w:r w:rsidR="00AA696C" w:rsidRPr="006D3F2D">
        <w:rPr>
          <w:b/>
          <w:i/>
          <w:iCs/>
          <w:sz w:val="24"/>
          <w:szCs w:val="18"/>
        </w:rPr>
        <w:t>Senior Lecturer in Legal Practice</w:t>
      </w:r>
      <w:r w:rsidR="008B6D2A">
        <w:rPr>
          <w:b/>
          <w:i/>
          <w:iCs/>
          <w:sz w:val="24"/>
          <w:szCs w:val="18"/>
        </w:rPr>
        <w:t xml:space="preserve"> (1.0)</w:t>
      </w:r>
    </w:p>
    <w:p w14:paraId="4B58A5FC" w14:textId="224294DB" w:rsidR="00AA696C" w:rsidRPr="00BC0D1A" w:rsidRDefault="00AA696C" w:rsidP="00BF7931">
      <w:pPr>
        <w:ind w:left="720"/>
        <w:rPr>
          <w:i/>
          <w:szCs w:val="18"/>
        </w:rPr>
      </w:pPr>
      <w:r w:rsidRPr="00BC0D1A">
        <w:rPr>
          <w:i/>
          <w:szCs w:val="18"/>
        </w:rPr>
        <w:t>Glasgow Graduate School of Law</w:t>
      </w:r>
      <w:r w:rsidRPr="00BC0D1A">
        <w:rPr>
          <w:i/>
          <w:szCs w:val="18"/>
        </w:rPr>
        <w:tab/>
      </w:r>
      <w:r w:rsidR="006D3F2D" w:rsidRPr="00BC0D1A">
        <w:rPr>
          <w:i/>
          <w:szCs w:val="18"/>
        </w:rPr>
        <w:tab/>
      </w:r>
      <w:r w:rsidR="006D3F2D" w:rsidRPr="00BC0D1A">
        <w:rPr>
          <w:i/>
          <w:szCs w:val="18"/>
        </w:rPr>
        <w:tab/>
      </w:r>
      <w:r w:rsidR="006D3F2D" w:rsidRPr="00BC0D1A">
        <w:rPr>
          <w:i/>
          <w:szCs w:val="18"/>
        </w:rPr>
        <w:tab/>
      </w:r>
      <w:r w:rsidR="00320E61" w:rsidRPr="00BC0D1A">
        <w:rPr>
          <w:i/>
          <w:szCs w:val="18"/>
        </w:rPr>
        <w:t xml:space="preserve">Jan </w:t>
      </w:r>
      <w:r w:rsidRPr="00BC0D1A">
        <w:rPr>
          <w:i/>
          <w:szCs w:val="18"/>
        </w:rPr>
        <w:t>199</w:t>
      </w:r>
      <w:r w:rsidR="00320E61" w:rsidRPr="00BC0D1A">
        <w:rPr>
          <w:i/>
          <w:szCs w:val="18"/>
        </w:rPr>
        <w:t xml:space="preserve">9 – June </w:t>
      </w:r>
      <w:r w:rsidRPr="00BC0D1A">
        <w:rPr>
          <w:i/>
          <w:szCs w:val="18"/>
        </w:rPr>
        <w:t>2003</w:t>
      </w:r>
    </w:p>
    <w:p w14:paraId="2E7A4219" w14:textId="77777777" w:rsidR="006D3F2D" w:rsidRDefault="006D3F2D" w:rsidP="006D3F2D">
      <w:pPr>
        <w:rPr>
          <w:szCs w:val="18"/>
        </w:rPr>
      </w:pPr>
    </w:p>
    <w:p w14:paraId="6A3A030D" w14:textId="77777777" w:rsidR="0010170D" w:rsidRDefault="0010170D" w:rsidP="006D3F2D">
      <w:pPr>
        <w:rPr>
          <w:szCs w:val="18"/>
        </w:rPr>
      </w:pPr>
    </w:p>
    <w:p w14:paraId="04BED5BC" w14:textId="63A76E67" w:rsidR="006D3F2D" w:rsidRDefault="0067244B" w:rsidP="006D3F2D">
      <w:pPr>
        <w:rPr>
          <w:i/>
          <w:iCs/>
          <w:sz w:val="24"/>
          <w:szCs w:val="18"/>
        </w:rPr>
      </w:pPr>
      <w:r>
        <w:rPr>
          <w:b/>
          <w:i/>
          <w:iCs/>
          <w:sz w:val="24"/>
          <w:szCs w:val="18"/>
        </w:rPr>
        <w:t>1</w:t>
      </w:r>
      <w:r w:rsidR="00F139D0">
        <w:rPr>
          <w:b/>
          <w:i/>
          <w:iCs/>
          <w:sz w:val="24"/>
          <w:szCs w:val="18"/>
        </w:rPr>
        <w:t>2</w:t>
      </w:r>
      <w:r w:rsidR="00BF7931">
        <w:rPr>
          <w:b/>
          <w:i/>
          <w:iCs/>
          <w:sz w:val="24"/>
          <w:szCs w:val="18"/>
        </w:rPr>
        <w:t>.</w:t>
      </w:r>
      <w:r w:rsidR="00BF7931">
        <w:rPr>
          <w:b/>
          <w:i/>
          <w:iCs/>
          <w:sz w:val="24"/>
          <w:szCs w:val="18"/>
        </w:rPr>
        <w:tab/>
      </w:r>
      <w:r w:rsidR="00AA696C" w:rsidRPr="006D3F2D">
        <w:rPr>
          <w:b/>
          <w:i/>
          <w:iCs/>
          <w:sz w:val="24"/>
          <w:szCs w:val="18"/>
        </w:rPr>
        <w:t xml:space="preserve">Lecturer, </w:t>
      </w:r>
      <w:r w:rsidR="00AA696C" w:rsidRPr="006D3F2D">
        <w:rPr>
          <w:b/>
          <w:sz w:val="24"/>
          <w:szCs w:val="18"/>
        </w:rPr>
        <w:t>then</w:t>
      </w:r>
      <w:r w:rsidR="00AA696C" w:rsidRPr="006D3F2D">
        <w:rPr>
          <w:b/>
          <w:i/>
          <w:iCs/>
          <w:sz w:val="24"/>
          <w:szCs w:val="18"/>
        </w:rPr>
        <w:t xml:space="preserve"> Senior Lecturer</w:t>
      </w:r>
      <w:r w:rsidR="008B6D2A">
        <w:rPr>
          <w:b/>
          <w:i/>
          <w:iCs/>
          <w:sz w:val="24"/>
          <w:szCs w:val="18"/>
        </w:rPr>
        <w:t xml:space="preserve"> (1.0)</w:t>
      </w:r>
    </w:p>
    <w:p w14:paraId="645CE677" w14:textId="33FBF554" w:rsidR="006D3F2D" w:rsidRPr="00BF7931" w:rsidRDefault="00AA696C" w:rsidP="00BF7931">
      <w:pPr>
        <w:ind w:left="720"/>
        <w:rPr>
          <w:i/>
          <w:szCs w:val="18"/>
        </w:rPr>
      </w:pPr>
      <w:r w:rsidRPr="00BC0D1A">
        <w:rPr>
          <w:i/>
          <w:szCs w:val="18"/>
        </w:rPr>
        <w:t>Glasgow Caledonian University</w:t>
      </w:r>
      <w:r w:rsidRPr="00BC0D1A">
        <w:rPr>
          <w:i/>
          <w:szCs w:val="18"/>
        </w:rPr>
        <w:tab/>
      </w:r>
      <w:r w:rsidRPr="00BC0D1A">
        <w:rPr>
          <w:i/>
          <w:szCs w:val="18"/>
        </w:rPr>
        <w:tab/>
      </w:r>
      <w:r w:rsidR="006D3F2D" w:rsidRPr="00BC0D1A">
        <w:rPr>
          <w:i/>
          <w:szCs w:val="18"/>
        </w:rPr>
        <w:tab/>
      </w:r>
      <w:r w:rsidR="006D3F2D" w:rsidRPr="00BC0D1A">
        <w:rPr>
          <w:i/>
          <w:szCs w:val="18"/>
        </w:rPr>
        <w:tab/>
      </w:r>
      <w:r w:rsidR="006D3F2D" w:rsidRPr="00BC0D1A">
        <w:rPr>
          <w:i/>
          <w:szCs w:val="18"/>
        </w:rPr>
        <w:tab/>
      </w:r>
      <w:r w:rsidR="00320E61" w:rsidRPr="00BC0D1A">
        <w:rPr>
          <w:i/>
          <w:szCs w:val="18"/>
        </w:rPr>
        <w:t>Oct 1992 – Dec 1998</w:t>
      </w:r>
    </w:p>
    <w:p w14:paraId="530BDB1F" w14:textId="77777777" w:rsidR="009F251C" w:rsidRDefault="009F251C" w:rsidP="006D3F2D">
      <w:pPr>
        <w:rPr>
          <w:b/>
          <w:i/>
          <w:iCs/>
          <w:sz w:val="24"/>
          <w:szCs w:val="18"/>
        </w:rPr>
      </w:pPr>
    </w:p>
    <w:p w14:paraId="1B5713EF" w14:textId="77777777" w:rsidR="0010170D" w:rsidRDefault="0010170D" w:rsidP="006D3F2D">
      <w:pPr>
        <w:rPr>
          <w:b/>
          <w:i/>
          <w:iCs/>
          <w:sz w:val="24"/>
          <w:szCs w:val="18"/>
        </w:rPr>
      </w:pPr>
    </w:p>
    <w:p w14:paraId="363C85E5" w14:textId="17D82ADF" w:rsidR="006D3F2D" w:rsidRDefault="006C4E6F" w:rsidP="006D3F2D">
      <w:pPr>
        <w:rPr>
          <w:i/>
          <w:iCs/>
          <w:szCs w:val="18"/>
        </w:rPr>
      </w:pPr>
      <w:r>
        <w:rPr>
          <w:b/>
          <w:i/>
          <w:iCs/>
          <w:sz w:val="24"/>
          <w:szCs w:val="18"/>
        </w:rPr>
        <w:t>1</w:t>
      </w:r>
      <w:r w:rsidR="00F139D0">
        <w:rPr>
          <w:b/>
          <w:i/>
          <w:iCs/>
          <w:sz w:val="24"/>
          <w:szCs w:val="18"/>
        </w:rPr>
        <w:t>3</w:t>
      </w:r>
      <w:r w:rsidR="00BF7931">
        <w:rPr>
          <w:b/>
          <w:i/>
          <w:iCs/>
          <w:sz w:val="24"/>
          <w:szCs w:val="18"/>
        </w:rPr>
        <w:t>.</w:t>
      </w:r>
      <w:r w:rsidR="00BF7931">
        <w:rPr>
          <w:b/>
          <w:i/>
          <w:iCs/>
          <w:sz w:val="24"/>
          <w:szCs w:val="18"/>
        </w:rPr>
        <w:tab/>
      </w:r>
      <w:r w:rsidR="00AA696C" w:rsidRPr="006D3F2D">
        <w:rPr>
          <w:b/>
          <w:i/>
          <w:iCs/>
          <w:sz w:val="24"/>
          <w:szCs w:val="18"/>
        </w:rPr>
        <w:t>Lecturer</w:t>
      </w:r>
    </w:p>
    <w:p w14:paraId="3617738D" w14:textId="4AE97403" w:rsidR="00AA696C" w:rsidRPr="00BC0D1A" w:rsidRDefault="00AA696C" w:rsidP="00BF7931">
      <w:pPr>
        <w:ind w:left="720"/>
        <w:rPr>
          <w:i/>
          <w:szCs w:val="18"/>
        </w:rPr>
      </w:pPr>
      <w:r w:rsidRPr="00BC0D1A">
        <w:rPr>
          <w:i/>
          <w:szCs w:val="18"/>
        </w:rPr>
        <w:t xml:space="preserve">University &amp; Adult Education, </w:t>
      </w:r>
      <w:r w:rsidRPr="006C4E6F">
        <w:rPr>
          <w:iCs/>
          <w:szCs w:val="18"/>
        </w:rPr>
        <w:t>various employers in HE &amp; FE</w:t>
      </w:r>
      <w:r w:rsidRPr="00BC0D1A">
        <w:rPr>
          <w:i/>
          <w:szCs w:val="18"/>
        </w:rPr>
        <w:tab/>
        <w:t>1983-90</w:t>
      </w:r>
      <w:r w:rsidR="005671DE" w:rsidRPr="00BC0D1A">
        <w:rPr>
          <w:i/>
          <w:szCs w:val="18"/>
        </w:rPr>
        <w:t xml:space="preserve"> </w:t>
      </w:r>
    </w:p>
    <w:p w14:paraId="71534BAF" w14:textId="77777777" w:rsidR="00AA696C" w:rsidRDefault="00AA696C" w:rsidP="003D7892">
      <w:pPr>
        <w:pStyle w:val="Heading7"/>
        <w:rPr>
          <w:sz w:val="28"/>
          <w:szCs w:val="24"/>
        </w:rPr>
      </w:pPr>
    </w:p>
    <w:p w14:paraId="1CA261CE" w14:textId="7330E6A9" w:rsidR="00D16EED" w:rsidRDefault="00D16EED">
      <w:r>
        <w:br w:type="page"/>
      </w:r>
    </w:p>
    <w:p w14:paraId="360DD4C9" w14:textId="77777777" w:rsidR="006B0B07" w:rsidRPr="006B0B07" w:rsidRDefault="006B0B07" w:rsidP="006B0B07"/>
    <w:p w14:paraId="238B78B4" w14:textId="3A30D51F" w:rsidR="00AA696C" w:rsidRDefault="00AA696C" w:rsidP="00AA696C">
      <w:pPr>
        <w:pStyle w:val="Heading7"/>
        <w:jc w:val="center"/>
        <w:rPr>
          <w:color w:val="auto"/>
          <w:sz w:val="28"/>
          <w:szCs w:val="24"/>
        </w:rPr>
      </w:pPr>
      <w:r w:rsidRPr="00D81680">
        <w:rPr>
          <w:color w:val="auto"/>
          <w:sz w:val="28"/>
          <w:szCs w:val="24"/>
        </w:rPr>
        <w:t>INNOVATIONS IN LEARNING</w:t>
      </w:r>
      <w:r w:rsidR="00373DB5">
        <w:rPr>
          <w:color w:val="auto"/>
          <w:sz w:val="28"/>
          <w:szCs w:val="24"/>
        </w:rPr>
        <w:t>, TEACHING</w:t>
      </w:r>
      <w:r w:rsidRPr="00D81680">
        <w:rPr>
          <w:color w:val="auto"/>
          <w:sz w:val="28"/>
          <w:szCs w:val="24"/>
        </w:rPr>
        <w:t xml:space="preserve"> &amp; ASSESSMENT</w:t>
      </w:r>
    </w:p>
    <w:p w14:paraId="12119C6F" w14:textId="77777777" w:rsidR="00373DB5" w:rsidRDefault="00373DB5" w:rsidP="00373DB5"/>
    <w:p w14:paraId="5AE55227" w14:textId="67BDBFD6" w:rsidR="00373DB5" w:rsidRPr="00373DB5" w:rsidRDefault="00373DB5" w:rsidP="00373DB5">
      <w:r>
        <w:t>The following list contains some of my foremost innovations in legal educational practice, all of which</w:t>
      </w:r>
      <w:r w:rsidR="00827FAD">
        <w:t xml:space="preserve"> have had and</w:t>
      </w:r>
      <w:r>
        <w:t xml:space="preserve"> are having international impact.  </w:t>
      </w:r>
    </w:p>
    <w:p w14:paraId="38A25C3F" w14:textId="07834819" w:rsidR="00AA696C" w:rsidRDefault="00AA696C" w:rsidP="0041650E">
      <w:pPr>
        <w:pStyle w:val="Heading3"/>
        <w:numPr>
          <w:ilvl w:val="0"/>
          <w:numId w:val="28"/>
        </w:numPr>
      </w:pPr>
      <w:r>
        <w:t xml:space="preserve">Development of a collaborative, flexible, problem-based, virtual teaching &amp; learning environment for cross-disciplinary professional education.  </w:t>
      </w:r>
    </w:p>
    <w:p w14:paraId="47B9A1F8" w14:textId="77777777" w:rsidR="00AA696C" w:rsidRPr="00A05B8E" w:rsidRDefault="00AA696C" w:rsidP="00AA696C">
      <w:pPr>
        <w:pStyle w:val="BodyTextIndent2"/>
        <w:rPr>
          <w:color w:val="auto"/>
        </w:rPr>
      </w:pPr>
      <w:r>
        <w:rPr>
          <w:color w:val="auto"/>
        </w:rPr>
        <w:t>The environment involved the creation of a fictional town on the web, and interactive elements within it, including virtual law firm websites, and web-based communications. This is a world-first: no one else teaches or assesses law using this method or this simulation environment.  Technical elements include</w:t>
      </w:r>
      <w:r w:rsidR="00914565">
        <w:rPr>
          <w:color w:val="auto"/>
        </w:rPr>
        <w:t>d</w:t>
      </w:r>
      <w:r>
        <w:rPr>
          <w:color w:val="auto"/>
        </w:rPr>
        <w:t xml:space="preserve"> websites, professional learning environmen</w:t>
      </w:r>
      <w:r w:rsidR="00015B8F">
        <w:rPr>
          <w:color w:val="auto"/>
        </w:rPr>
        <w:t>t, collaborative learning tools</w:t>
      </w:r>
      <w:r w:rsidR="00914565">
        <w:rPr>
          <w:color w:val="auto"/>
        </w:rPr>
        <w:t xml:space="preserve"> and much else, and was</w:t>
      </w:r>
      <w:r>
        <w:rPr>
          <w:color w:val="auto"/>
        </w:rPr>
        <w:t xml:space="preserve"> integrated across the entire professional legal programme </w:t>
      </w:r>
      <w:r w:rsidR="00914565">
        <w:rPr>
          <w:color w:val="auto"/>
        </w:rPr>
        <w:t xml:space="preserve">in the GGSL, </w:t>
      </w:r>
      <w:r>
        <w:rPr>
          <w:color w:val="auto"/>
        </w:rPr>
        <w:t xml:space="preserve">alongside more </w:t>
      </w:r>
      <w:r w:rsidR="00914565">
        <w:rPr>
          <w:color w:val="auto"/>
        </w:rPr>
        <w:t>conventional</w:t>
      </w:r>
      <w:r>
        <w:rPr>
          <w:color w:val="auto"/>
        </w:rPr>
        <w:t xml:space="preserve"> forms of teaching, learning &amp; assessment.  The environment has attracted much attention from jurisdictions world-wide including Hong Kong, Japan, Taiwan</w:t>
      </w:r>
      <w:r w:rsidR="007F048E">
        <w:rPr>
          <w:color w:val="auto"/>
        </w:rPr>
        <w:t>, Canada, Australia</w:t>
      </w:r>
      <w:r>
        <w:rPr>
          <w:color w:val="auto"/>
        </w:rPr>
        <w:t>, USA, the Nethe</w:t>
      </w:r>
      <w:r w:rsidR="00E50BD8">
        <w:rPr>
          <w:color w:val="auto"/>
        </w:rPr>
        <w:t>rlands and Ireland.  It included</w:t>
      </w:r>
      <w:r>
        <w:rPr>
          <w:color w:val="auto"/>
        </w:rPr>
        <w:t xml:space="preserve"> collaborative project-work in Personal Injury transactions, Conveyancing, Private Client work, Civil Court, and Practice Management.  It has also entailed the development of a body of legal educational theory, based around concepts of </w:t>
      </w:r>
      <w:r w:rsidR="00E50BD8">
        <w:rPr>
          <w:color w:val="auto"/>
        </w:rPr>
        <w:t>transactional learning, that is</w:t>
      </w:r>
      <w:r>
        <w:rPr>
          <w:color w:val="auto"/>
        </w:rPr>
        <w:t xml:space="preserve"> unique in the legal educational literature, and which </w:t>
      </w:r>
      <w:r w:rsidR="00E50BD8">
        <w:rPr>
          <w:color w:val="auto"/>
        </w:rPr>
        <w:t>is</w:t>
      </w:r>
      <w:r>
        <w:rPr>
          <w:color w:val="auto"/>
        </w:rPr>
        <w:t xml:space="preserve"> already influencing</w:t>
      </w:r>
      <w:r w:rsidRPr="00A05B8E">
        <w:rPr>
          <w:color w:val="auto"/>
        </w:rPr>
        <w:t xml:space="preserve"> the direction of future e-learning</w:t>
      </w:r>
      <w:r w:rsidR="00936809">
        <w:rPr>
          <w:color w:val="auto"/>
        </w:rPr>
        <w:t xml:space="preserve"> and curriculum design</w:t>
      </w:r>
      <w:r w:rsidRPr="00A05B8E">
        <w:rPr>
          <w:color w:val="auto"/>
        </w:rPr>
        <w:t xml:space="preserve"> in law.  I have developed this in</w:t>
      </w:r>
      <w:r>
        <w:rPr>
          <w:color w:val="auto"/>
        </w:rPr>
        <w:t xml:space="preserve"> numerous art</w:t>
      </w:r>
      <w:r w:rsidR="00936809">
        <w:rPr>
          <w:color w:val="auto"/>
        </w:rPr>
        <w:t>icles &amp; book chapters,</w:t>
      </w:r>
      <w:r w:rsidRPr="00A05B8E">
        <w:rPr>
          <w:color w:val="auto"/>
        </w:rPr>
        <w:t xml:space="preserve"> a book-length study of legal education</w:t>
      </w:r>
      <w:r w:rsidR="00936809">
        <w:rPr>
          <w:color w:val="auto"/>
        </w:rPr>
        <w:t xml:space="preserve"> and edited collections</w:t>
      </w:r>
      <w:r w:rsidRPr="00A05B8E">
        <w:rPr>
          <w:color w:val="auto"/>
        </w:rPr>
        <w:t xml:space="preserve"> (see below).  </w:t>
      </w:r>
    </w:p>
    <w:p w14:paraId="37879311" w14:textId="77777777" w:rsidR="00AA696C" w:rsidRPr="00A05B8E" w:rsidRDefault="00AA696C" w:rsidP="00AA696C">
      <w:pPr>
        <w:pStyle w:val="BodyTextIndent2"/>
        <w:rPr>
          <w:color w:val="auto"/>
        </w:rPr>
      </w:pPr>
    </w:p>
    <w:p w14:paraId="6721C332" w14:textId="2D772BA4" w:rsidR="00AA696C" w:rsidRDefault="00AA696C" w:rsidP="00AA696C">
      <w:pPr>
        <w:ind w:left="720"/>
        <w:rPr>
          <w:rFonts w:cs="Arial"/>
          <w:bCs/>
          <w:szCs w:val="20"/>
        </w:rPr>
      </w:pPr>
      <w:r>
        <w:rPr>
          <w:rFonts w:cs="Arial"/>
          <w:bCs/>
          <w:szCs w:val="20"/>
        </w:rPr>
        <w:t>This transactional learning environment has been further developed within the Simulated</w:t>
      </w:r>
      <w:r w:rsidRPr="00A05B8E">
        <w:rPr>
          <w:rFonts w:cs="Arial"/>
          <w:bCs/>
          <w:szCs w:val="20"/>
        </w:rPr>
        <w:t xml:space="preserve"> Professional </w:t>
      </w:r>
      <w:r>
        <w:rPr>
          <w:rFonts w:cs="Arial"/>
          <w:bCs/>
          <w:szCs w:val="20"/>
        </w:rPr>
        <w:t>Le</w:t>
      </w:r>
      <w:r w:rsidRPr="00A05B8E">
        <w:rPr>
          <w:rFonts w:cs="Arial"/>
          <w:bCs/>
          <w:szCs w:val="20"/>
        </w:rPr>
        <w:t xml:space="preserve">arning </w:t>
      </w:r>
      <w:r>
        <w:rPr>
          <w:rFonts w:cs="Arial"/>
          <w:bCs/>
          <w:szCs w:val="20"/>
        </w:rPr>
        <w:t xml:space="preserve">Environment </w:t>
      </w:r>
      <w:r w:rsidRPr="00A05B8E">
        <w:rPr>
          <w:rFonts w:cs="Arial"/>
          <w:bCs/>
          <w:szCs w:val="20"/>
        </w:rPr>
        <w:t>project</w:t>
      </w:r>
      <w:r w:rsidR="00DB59F7">
        <w:rPr>
          <w:rFonts w:cs="Arial"/>
          <w:bCs/>
          <w:szCs w:val="20"/>
        </w:rPr>
        <w:t xml:space="preserve"> (SIMPLE)</w:t>
      </w:r>
      <w:r>
        <w:rPr>
          <w:rFonts w:cs="Arial"/>
          <w:bCs/>
          <w:szCs w:val="20"/>
        </w:rPr>
        <w:t xml:space="preserve">. SIMPLE </w:t>
      </w:r>
      <w:r w:rsidR="00753A85">
        <w:rPr>
          <w:rFonts w:cs="Arial"/>
          <w:bCs/>
          <w:szCs w:val="20"/>
        </w:rPr>
        <w:t>was</w:t>
      </w:r>
      <w:r w:rsidRPr="00A05B8E">
        <w:rPr>
          <w:rFonts w:cs="Arial"/>
          <w:bCs/>
          <w:szCs w:val="20"/>
        </w:rPr>
        <w:t xml:space="preserve"> a JISC project in the </w:t>
      </w:r>
      <w:proofErr w:type="gramStart"/>
      <w:r w:rsidRPr="00A05B8E">
        <w:rPr>
          <w:rFonts w:cs="Arial"/>
          <w:bCs/>
          <w:szCs w:val="20"/>
        </w:rPr>
        <w:t>Large Scale</w:t>
      </w:r>
      <w:proofErr w:type="gramEnd"/>
      <w:r w:rsidRPr="00A05B8E">
        <w:rPr>
          <w:rFonts w:cs="Arial"/>
          <w:bCs/>
          <w:szCs w:val="20"/>
        </w:rPr>
        <w:t xml:space="preserve"> Implementation of Innovative Technologies stream, within the I</w:t>
      </w:r>
      <w:r>
        <w:rPr>
          <w:rFonts w:cs="Arial"/>
          <w:bCs/>
          <w:szCs w:val="20"/>
        </w:rPr>
        <w:t>nnovative E-Learning theme</w:t>
      </w:r>
      <w:r w:rsidR="00753A85">
        <w:rPr>
          <w:rFonts w:cs="Arial"/>
          <w:bCs/>
          <w:szCs w:val="20"/>
        </w:rPr>
        <w:t xml:space="preserve"> (2006-8)</w:t>
      </w:r>
      <w:r>
        <w:rPr>
          <w:rFonts w:cs="Arial"/>
          <w:bCs/>
          <w:szCs w:val="20"/>
        </w:rPr>
        <w:t>.  This highly successful</w:t>
      </w:r>
      <w:r w:rsidRPr="00A05B8E">
        <w:rPr>
          <w:rFonts w:cs="Arial"/>
          <w:bCs/>
          <w:szCs w:val="20"/>
        </w:rPr>
        <w:t xml:space="preserve"> </w:t>
      </w:r>
      <w:r>
        <w:rPr>
          <w:rFonts w:cs="Arial"/>
          <w:bCs/>
          <w:szCs w:val="20"/>
        </w:rPr>
        <w:t xml:space="preserve">two-year </w:t>
      </w:r>
      <w:r w:rsidRPr="00A05B8E">
        <w:rPr>
          <w:rFonts w:cs="Arial"/>
          <w:bCs/>
          <w:szCs w:val="20"/>
        </w:rPr>
        <w:t>project create</w:t>
      </w:r>
      <w:r>
        <w:rPr>
          <w:rFonts w:cs="Arial"/>
          <w:bCs/>
          <w:szCs w:val="20"/>
        </w:rPr>
        <w:t xml:space="preserve">d open-source </w:t>
      </w:r>
      <w:r w:rsidRPr="00A05B8E">
        <w:rPr>
          <w:rFonts w:cs="Arial"/>
          <w:bCs/>
          <w:szCs w:val="20"/>
        </w:rPr>
        <w:t xml:space="preserve">software tools for professional </w:t>
      </w:r>
      <w:proofErr w:type="gramStart"/>
      <w:r w:rsidRPr="00A05B8E">
        <w:rPr>
          <w:rFonts w:cs="Arial"/>
          <w:bCs/>
          <w:szCs w:val="20"/>
        </w:rPr>
        <w:t>simulations, and</w:t>
      </w:r>
      <w:proofErr w:type="gramEnd"/>
      <w:r w:rsidRPr="00A05B8E">
        <w:rPr>
          <w:rFonts w:cs="Arial"/>
          <w:bCs/>
          <w:szCs w:val="20"/>
        </w:rPr>
        <w:t xml:space="preserve"> evaluate its use</w:t>
      </w:r>
      <w:r>
        <w:rPr>
          <w:rFonts w:cs="Arial"/>
          <w:bCs/>
          <w:szCs w:val="20"/>
        </w:rPr>
        <w:t xml:space="preserve"> in six law schools (Glamorgan</w:t>
      </w:r>
      <w:r w:rsidRPr="00A05B8E">
        <w:rPr>
          <w:rFonts w:cs="Arial"/>
          <w:bCs/>
          <w:szCs w:val="20"/>
        </w:rPr>
        <w:t>, Stirling, West of England, GGSL</w:t>
      </w:r>
      <w:r>
        <w:rPr>
          <w:rFonts w:cs="Arial"/>
          <w:bCs/>
          <w:szCs w:val="20"/>
        </w:rPr>
        <w:t>, UWE</w:t>
      </w:r>
      <w:r w:rsidRPr="00A05B8E">
        <w:rPr>
          <w:rFonts w:cs="Arial"/>
          <w:bCs/>
          <w:szCs w:val="20"/>
        </w:rPr>
        <w:t xml:space="preserve"> &amp; Warwick) as well as </w:t>
      </w:r>
      <w:r>
        <w:rPr>
          <w:rFonts w:cs="Arial"/>
          <w:bCs/>
          <w:szCs w:val="20"/>
        </w:rPr>
        <w:t>three</w:t>
      </w:r>
      <w:r w:rsidRPr="00A05B8E">
        <w:rPr>
          <w:rFonts w:cs="Arial"/>
          <w:bCs/>
          <w:szCs w:val="20"/>
        </w:rPr>
        <w:t xml:space="preserve"> other </w:t>
      </w:r>
      <w:r>
        <w:rPr>
          <w:rFonts w:cs="Arial"/>
          <w:bCs/>
          <w:szCs w:val="20"/>
        </w:rPr>
        <w:t>professional schools</w:t>
      </w:r>
      <w:r w:rsidRPr="00A05B8E">
        <w:rPr>
          <w:rFonts w:cs="Arial"/>
          <w:bCs/>
          <w:szCs w:val="20"/>
        </w:rPr>
        <w:t xml:space="preserve"> in Strath</w:t>
      </w:r>
      <w:r>
        <w:rPr>
          <w:rFonts w:cs="Arial"/>
          <w:bCs/>
          <w:szCs w:val="20"/>
        </w:rPr>
        <w:t xml:space="preserve">clyde University – Architecture, </w:t>
      </w:r>
      <w:r w:rsidRPr="00A05B8E">
        <w:rPr>
          <w:rFonts w:cs="Arial"/>
          <w:bCs/>
          <w:szCs w:val="20"/>
        </w:rPr>
        <w:t>Social Work</w:t>
      </w:r>
      <w:r>
        <w:rPr>
          <w:rFonts w:cs="Arial"/>
          <w:bCs/>
          <w:szCs w:val="20"/>
        </w:rPr>
        <w:t xml:space="preserve"> and Management Science</w:t>
      </w:r>
      <w:r w:rsidRPr="00A05B8E">
        <w:rPr>
          <w:rFonts w:cs="Arial"/>
          <w:bCs/>
          <w:szCs w:val="20"/>
        </w:rPr>
        <w:t>.  Our project partner</w:t>
      </w:r>
      <w:r>
        <w:rPr>
          <w:rFonts w:cs="Arial"/>
          <w:bCs/>
          <w:szCs w:val="20"/>
        </w:rPr>
        <w:t xml:space="preserve"> was</w:t>
      </w:r>
      <w:r w:rsidRPr="00A05B8E">
        <w:rPr>
          <w:rFonts w:cs="Arial"/>
          <w:bCs/>
          <w:szCs w:val="20"/>
        </w:rPr>
        <w:t xml:space="preserve"> UKCLE (</w:t>
      </w:r>
      <w:hyperlink r:id="rId12" w:history="1">
        <w:r w:rsidRPr="00A05B8E">
          <w:rPr>
            <w:rStyle w:val="Hyperlink"/>
            <w:rFonts w:cs="Arial"/>
            <w:bCs/>
            <w:szCs w:val="20"/>
          </w:rPr>
          <w:t>www.ukcle.ac.uk</w:t>
        </w:r>
      </w:hyperlink>
      <w:r w:rsidRPr="00A05B8E">
        <w:rPr>
          <w:rFonts w:cs="Arial"/>
          <w:bCs/>
          <w:szCs w:val="20"/>
        </w:rPr>
        <w:t xml:space="preserve">).  Funding </w:t>
      </w:r>
      <w:r>
        <w:rPr>
          <w:rFonts w:cs="Arial"/>
          <w:bCs/>
          <w:szCs w:val="20"/>
        </w:rPr>
        <w:t xml:space="preserve">totalled </w:t>
      </w:r>
      <w:r w:rsidRPr="00737518">
        <w:rPr>
          <w:rFonts w:cs="Arial"/>
          <w:bCs/>
          <w:szCs w:val="20"/>
        </w:rPr>
        <w:t>£204,500</w:t>
      </w:r>
      <w:r>
        <w:rPr>
          <w:rFonts w:cs="Arial"/>
          <w:bCs/>
          <w:szCs w:val="20"/>
        </w:rPr>
        <w:t xml:space="preserve"> </w:t>
      </w:r>
      <w:r w:rsidRPr="00A05B8E">
        <w:rPr>
          <w:rFonts w:cs="Arial"/>
          <w:bCs/>
          <w:szCs w:val="20"/>
        </w:rPr>
        <w:t>from JI</w:t>
      </w:r>
      <w:r>
        <w:rPr>
          <w:rFonts w:cs="Arial"/>
          <w:bCs/>
          <w:szCs w:val="20"/>
        </w:rPr>
        <w:t>SC, UKCLE and BILETA</w:t>
      </w:r>
      <w:r w:rsidRPr="00A05B8E">
        <w:rPr>
          <w:rFonts w:cs="Arial"/>
          <w:bCs/>
          <w:szCs w:val="20"/>
        </w:rPr>
        <w:t xml:space="preserve">. </w:t>
      </w:r>
    </w:p>
    <w:p w14:paraId="154A5512" w14:textId="77777777" w:rsidR="00AA696C" w:rsidRPr="000F3DCC" w:rsidRDefault="00AA696C" w:rsidP="00AA696C">
      <w:pPr>
        <w:ind w:left="720"/>
        <w:rPr>
          <w:rFonts w:cs="Arial"/>
          <w:bCs/>
          <w:szCs w:val="20"/>
        </w:rPr>
      </w:pPr>
    </w:p>
    <w:p w14:paraId="5FAE4956" w14:textId="77777777" w:rsidR="00AA696C" w:rsidRPr="000F3DCC" w:rsidRDefault="00AA696C" w:rsidP="00AA696C">
      <w:pPr>
        <w:ind w:left="720"/>
        <w:rPr>
          <w:rFonts w:cs="Arial"/>
          <w:bCs/>
          <w:szCs w:val="20"/>
        </w:rPr>
      </w:pPr>
      <w:r w:rsidRPr="000F3DCC">
        <w:rPr>
          <w:szCs w:val="21"/>
        </w:rPr>
        <w:t xml:space="preserve">SIMPLE won two awards – the prize for Innovation at the 2009 JISC E-Assessment Competition, and in 2010 the Leadership Award for Best Simulation Toolkit at the Global Learning Consortium’s Learning Impact Awards ceremony in Barcelona.  </w:t>
      </w:r>
    </w:p>
    <w:p w14:paraId="3C40521E" w14:textId="77777777" w:rsidR="00AA696C" w:rsidRPr="000F3DCC" w:rsidRDefault="00AA696C" w:rsidP="00AA696C">
      <w:pPr>
        <w:ind w:left="720"/>
        <w:rPr>
          <w:rFonts w:cs="Arial"/>
          <w:bCs/>
          <w:szCs w:val="20"/>
        </w:rPr>
      </w:pPr>
    </w:p>
    <w:p w14:paraId="0A9B15A1" w14:textId="70F2A3B1" w:rsidR="00AA696C" w:rsidRPr="000F3DCC" w:rsidRDefault="00C75966" w:rsidP="00AA696C">
      <w:pPr>
        <w:ind w:left="720"/>
        <w:rPr>
          <w:rFonts w:cs="Arial"/>
          <w:bCs/>
          <w:szCs w:val="20"/>
        </w:rPr>
      </w:pPr>
      <w:r>
        <w:rPr>
          <w:rFonts w:cs="Arial"/>
          <w:bCs/>
          <w:szCs w:val="20"/>
        </w:rPr>
        <w:t>The SIMPLE project was</w:t>
      </w:r>
      <w:r w:rsidR="00AA696C">
        <w:rPr>
          <w:rFonts w:cs="Arial"/>
          <w:bCs/>
          <w:szCs w:val="20"/>
        </w:rPr>
        <w:t xml:space="preserve"> an international community of practice based at </w:t>
      </w:r>
      <w:hyperlink r:id="rId13" w:history="1">
        <w:r w:rsidR="00AA696C" w:rsidRPr="00BA245D">
          <w:rPr>
            <w:rStyle w:val="Hyperlink"/>
            <w:rFonts w:cs="Arial"/>
            <w:bCs/>
            <w:szCs w:val="20"/>
          </w:rPr>
          <w:t>http://simplecommunity.org</w:t>
        </w:r>
      </w:hyperlink>
      <w:r w:rsidR="00AA696C">
        <w:rPr>
          <w:rFonts w:cs="Arial"/>
          <w:bCs/>
          <w:szCs w:val="20"/>
        </w:rPr>
        <w:t>.  We obtained funding from the Centre for Computer-Assisted Learning &amp; Instruction (CALI) in the USA, institutions in the UK ($</w:t>
      </w:r>
      <w:r w:rsidR="00AA696C" w:rsidRPr="00784B28">
        <w:rPr>
          <w:rFonts w:cs="Arial"/>
          <w:bCs/>
          <w:szCs w:val="20"/>
        </w:rPr>
        <w:t>40,000</w:t>
      </w:r>
      <w:r w:rsidR="00AA696C">
        <w:rPr>
          <w:rFonts w:cs="Arial"/>
          <w:bCs/>
          <w:szCs w:val="20"/>
        </w:rPr>
        <w:t xml:space="preserve">), and </w:t>
      </w:r>
      <w:r w:rsidR="00F745F1">
        <w:rPr>
          <w:rFonts w:cs="Arial"/>
          <w:bCs/>
          <w:szCs w:val="20"/>
        </w:rPr>
        <w:t>have worked</w:t>
      </w:r>
      <w:r w:rsidR="00AA696C">
        <w:rPr>
          <w:rFonts w:cs="Arial"/>
          <w:bCs/>
          <w:szCs w:val="20"/>
        </w:rPr>
        <w:t xml:space="preserve"> with the Australian Nation</w:t>
      </w:r>
      <w:r w:rsidR="005B68DF">
        <w:rPr>
          <w:rFonts w:cs="Arial"/>
          <w:bCs/>
          <w:szCs w:val="20"/>
        </w:rPr>
        <w:t>al University Legal Workshop</w:t>
      </w:r>
      <w:r w:rsidR="00AA696C">
        <w:rPr>
          <w:rFonts w:cs="Arial"/>
          <w:bCs/>
          <w:szCs w:val="20"/>
        </w:rPr>
        <w:t xml:space="preserve"> and others.  </w:t>
      </w:r>
      <w:r w:rsidR="00AA696C" w:rsidRPr="00A05B8E">
        <w:t xml:space="preserve">We </w:t>
      </w:r>
      <w:r w:rsidR="00AA696C">
        <w:t>also liaised</w:t>
      </w:r>
      <w:r w:rsidR="00AA696C" w:rsidRPr="00A05B8E">
        <w:t xml:space="preserve"> closely with our sister </w:t>
      </w:r>
      <w:r w:rsidR="00AA696C">
        <w:t xml:space="preserve">simulation </w:t>
      </w:r>
      <w:r w:rsidR="00AA696C" w:rsidRPr="00A05B8E">
        <w:t>project in the Netherlands, Sieberdam</w:t>
      </w:r>
      <w:r w:rsidR="00AA696C">
        <w:t xml:space="preserve"> (which was inspired by the development of </w:t>
      </w:r>
      <w:proofErr w:type="spellStart"/>
      <w:r w:rsidR="00AA696C">
        <w:t>Ardcalloch</w:t>
      </w:r>
      <w:proofErr w:type="spellEnd"/>
      <w:r w:rsidR="00AA696C">
        <w:t>, following a two-day seminar held in Amsterdam in 2002)</w:t>
      </w:r>
      <w:r w:rsidR="00AA696C" w:rsidRPr="00A05B8E">
        <w:t>, and enabled them to achieve substantial funding from the Dutch government</w:t>
      </w:r>
      <w:r w:rsidR="00AA696C">
        <w:t xml:space="preserve"> for further development of their own transactional environment.  As a result of our efforts over joint funding, we earned the sum of </w:t>
      </w:r>
      <w:r w:rsidR="00AA696C" w:rsidRPr="00784B28">
        <w:t>€50,000</w:t>
      </w:r>
      <w:r w:rsidR="00AA696C">
        <w:rPr>
          <w:b/>
        </w:rPr>
        <w:t xml:space="preserve"> </w:t>
      </w:r>
      <w:r w:rsidR="00AA696C">
        <w:t xml:space="preserve">for our own project.  </w:t>
      </w:r>
      <w:r>
        <w:t xml:space="preserve">It has seeded other, similar innovations, eg </w:t>
      </w:r>
      <w:r w:rsidR="00E663D1">
        <w:t xml:space="preserve">SMILE at Hong Kong University Faculty of Law; </w:t>
      </w:r>
      <w:r>
        <w:t>the Virtual Office Space (VOS) environment in use at ANU</w:t>
      </w:r>
      <w:r w:rsidR="00E663D1">
        <w:t xml:space="preserve"> and </w:t>
      </w:r>
      <w:r w:rsidR="001A0197" w:rsidRPr="001A0197">
        <w:rPr>
          <w:szCs w:val="20"/>
        </w:rPr>
        <w:t>a research cluster in the PEARL centre at ANU</w:t>
      </w:r>
      <w:r w:rsidR="00E663D1">
        <w:rPr>
          <w:szCs w:val="20"/>
        </w:rPr>
        <w:t>; and the Virtual Law Firm environment in the Centre for Canadian Professional Legal Education</w:t>
      </w:r>
      <w:r w:rsidR="00B52106">
        <w:rPr>
          <w:szCs w:val="20"/>
        </w:rPr>
        <w:t xml:space="preserve"> (CPLED)</w:t>
      </w:r>
      <w:r w:rsidR="00E663D1">
        <w:rPr>
          <w:szCs w:val="20"/>
        </w:rPr>
        <w:t>, Saskatchewan.</w:t>
      </w:r>
      <w:r w:rsidR="006C4E6F">
        <w:rPr>
          <w:szCs w:val="20"/>
        </w:rPr>
        <w:t xml:space="preserve">  SIMPLE is currently being revived within Osgoode Professional Development (see above).</w:t>
      </w:r>
    </w:p>
    <w:p w14:paraId="7A9974F6" w14:textId="11D98D79" w:rsidR="00AA696C" w:rsidRDefault="00AA696C" w:rsidP="0041650E">
      <w:pPr>
        <w:pStyle w:val="Heading3"/>
        <w:numPr>
          <w:ilvl w:val="0"/>
          <w:numId w:val="28"/>
        </w:numPr>
      </w:pPr>
      <w:r>
        <w:lastRenderedPageBreak/>
        <w:t>Multimedia Resources for Professional Legal Education</w:t>
      </w:r>
    </w:p>
    <w:p w14:paraId="6C28F966" w14:textId="23DD130F" w:rsidR="00AA696C" w:rsidRDefault="00AA696C" w:rsidP="00AA696C">
      <w:pPr>
        <w:pStyle w:val="BodyTextIndent2"/>
        <w:rPr>
          <w:color w:val="auto"/>
        </w:rPr>
      </w:pPr>
      <w:r>
        <w:rPr>
          <w:color w:val="auto"/>
        </w:rPr>
        <w:t>I was editor of an annually-updated collection of multimedia resources in GGSL.  These were used to develop students’ professional legal skills on</w:t>
      </w:r>
      <w:r w:rsidR="00A81CB4">
        <w:rPr>
          <w:color w:val="auto"/>
        </w:rPr>
        <w:t xml:space="preserve"> the Diploma.  The collection was</w:t>
      </w:r>
      <w:r>
        <w:rPr>
          <w:color w:val="auto"/>
        </w:rPr>
        <w:t xml:space="preserve"> one of the most successful e-learning initiatives in the UK.  At a fraction of the cost of similar ventures in other institutions, we created a b</w:t>
      </w:r>
      <w:r w:rsidR="00A81CB4">
        <w:rPr>
          <w:color w:val="auto"/>
        </w:rPr>
        <w:t>ody of multimedia units that was</w:t>
      </w:r>
      <w:r>
        <w:rPr>
          <w:color w:val="auto"/>
        </w:rPr>
        <w:t xml:space="preserve"> highly effective in skills-based learning, and which </w:t>
      </w:r>
      <w:r w:rsidR="00A81CB4">
        <w:rPr>
          <w:color w:val="auto"/>
        </w:rPr>
        <w:t>was</w:t>
      </w:r>
      <w:r>
        <w:rPr>
          <w:color w:val="auto"/>
        </w:rPr>
        <w:t xml:space="preserve"> flexible enough to be used throughout the Diploma and beyond.  Other institutions asked us to provide them with similar resources, and we formed successful projects with them, eg Oxford Institute of Legal Practice</w:t>
      </w:r>
      <w:r w:rsidR="00373DB5">
        <w:rPr>
          <w:color w:val="auto"/>
        </w:rPr>
        <w:t xml:space="preserve"> (now embedded in Oxford Brookes University)</w:t>
      </w:r>
      <w:r>
        <w:rPr>
          <w:color w:val="auto"/>
        </w:rPr>
        <w:t xml:space="preserve">.  </w:t>
      </w:r>
      <w:r w:rsidR="00CE450D">
        <w:rPr>
          <w:color w:val="auto"/>
        </w:rPr>
        <w:t xml:space="preserve">This was further developed at Northumbria University, ANU College of Law, </w:t>
      </w:r>
      <w:r w:rsidR="00D16EED">
        <w:rPr>
          <w:color w:val="auto"/>
        </w:rPr>
        <w:t xml:space="preserve">CPLED </w:t>
      </w:r>
      <w:r w:rsidR="00CE450D">
        <w:rPr>
          <w:color w:val="auto"/>
        </w:rPr>
        <w:t>and Osgoode Professional Development (OPD).</w:t>
      </w:r>
    </w:p>
    <w:p w14:paraId="7AF4BDF4" w14:textId="50DD071A" w:rsidR="00AA696C" w:rsidRDefault="00937362" w:rsidP="0041650E">
      <w:pPr>
        <w:pStyle w:val="Heading3"/>
        <w:numPr>
          <w:ilvl w:val="0"/>
          <w:numId w:val="28"/>
        </w:numPr>
      </w:pPr>
      <w:r>
        <w:t>Webcasts and podcasts</w:t>
      </w:r>
    </w:p>
    <w:p w14:paraId="1A283C3E" w14:textId="0E822998" w:rsidR="00AA696C" w:rsidRPr="00F460F8" w:rsidRDefault="00AA696C" w:rsidP="00AA696C">
      <w:pPr>
        <w:pStyle w:val="BodyTextIndent"/>
        <w:rPr>
          <w:rFonts w:asciiTheme="majorHAnsi" w:hAnsiTheme="majorHAnsi"/>
          <w:szCs w:val="22"/>
        </w:rPr>
      </w:pPr>
      <w:r>
        <w:t xml:space="preserve">I was responsible for the ongoing design of interactive video/podcast learning environments that was used within the professional practice courses and in the Law School at Strathclyde.  </w:t>
      </w:r>
      <w:r w:rsidR="00937362">
        <w:t>The work of my team</w:t>
      </w:r>
      <w:r>
        <w:t xml:space="preserve"> included the embedding of </w:t>
      </w:r>
      <w:r w:rsidR="00937362">
        <w:t>webcasts</w:t>
      </w:r>
      <w:r>
        <w:t xml:space="preserve"> with other electronic and paper-based resources. Our work transformed the shape of large-group teaching on the </w:t>
      </w:r>
      <w:proofErr w:type="gramStart"/>
      <w:r>
        <w:t>Diploma, and</w:t>
      </w:r>
      <w:proofErr w:type="gramEnd"/>
      <w:r>
        <w:t xml:space="preserve"> did so for other courses in the Law School at undergraduate level.  The success of the resources attracted one of the leading providers of the Legal Practice Course in England, the College of Law, to form a three-year joint-venture &amp; consultancy agreement with us to produce similar resources for </w:t>
      </w:r>
      <w:r w:rsidR="00F27FC4">
        <w:t xml:space="preserve">their LPC in the first instance, </w:t>
      </w:r>
      <w:r>
        <w:t>with the res</w:t>
      </w:r>
      <w:r w:rsidR="00F27FC4">
        <w:t>ources branded as ‘i-tutorials’</w:t>
      </w:r>
      <w:r>
        <w:t>.  This initiative significantly impacted upon teaching, learning and finances at the College</w:t>
      </w:r>
      <w:r w:rsidR="00937362">
        <w:t xml:space="preserve">; </w:t>
      </w:r>
      <w:r>
        <w:t xml:space="preserve">while </w:t>
      </w:r>
      <w:r w:rsidR="00937362">
        <w:t>College</w:t>
      </w:r>
      <w:r>
        <w:t xml:space="preserve"> research proved that students and law firms </w:t>
      </w:r>
      <w:r w:rsidR="00937362">
        <w:t>were</w:t>
      </w:r>
      <w:r>
        <w:t xml:space="preserve"> convinced that i-</w:t>
      </w:r>
      <w:r w:rsidRPr="00F460F8">
        <w:rPr>
          <w:rFonts w:asciiTheme="majorHAnsi" w:hAnsiTheme="majorHAnsi"/>
          <w:szCs w:val="22"/>
        </w:rPr>
        <w:t>tutorials contribute</w:t>
      </w:r>
      <w:r w:rsidR="00937362">
        <w:rPr>
          <w:rFonts w:asciiTheme="majorHAnsi" w:hAnsiTheme="majorHAnsi"/>
          <w:szCs w:val="22"/>
        </w:rPr>
        <w:t>d</w:t>
      </w:r>
      <w:r w:rsidRPr="00F460F8">
        <w:rPr>
          <w:rFonts w:asciiTheme="majorHAnsi" w:hAnsiTheme="majorHAnsi"/>
          <w:szCs w:val="22"/>
        </w:rPr>
        <w:t xml:space="preserve"> to flexible and effective learning methods.</w:t>
      </w:r>
      <w:r w:rsidR="0041650E" w:rsidRPr="00F460F8">
        <w:rPr>
          <w:rFonts w:asciiTheme="majorHAnsi" w:hAnsiTheme="majorHAnsi"/>
          <w:szCs w:val="22"/>
        </w:rPr>
        <w:t xml:space="preserve">  </w:t>
      </w:r>
      <w:r w:rsidR="00937362">
        <w:rPr>
          <w:rFonts w:asciiTheme="majorHAnsi" w:hAnsiTheme="majorHAnsi"/>
          <w:szCs w:val="22"/>
        </w:rPr>
        <w:t>T</w:t>
      </w:r>
      <w:r w:rsidR="00F460F8" w:rsidRPr="00F460F8">
        <w:rPr>
          <w:rFonts w:asciiTheme="majorHAnsi" w:hAnsiTheme="majorHAnsi"/>
          <w:szCs w:val="22"/>
        </w:rPr>
        <w:t xml:space="preserve">hese designs </w:t>
      </w:r>
      <w:r w:rsidR="00937362">
        <w:rPr>
          <w:rFonts w:asciiTheme="majorHAnsi" w:hAnsiTheme="majorHAnsi"/>
          <w:szCs w:val="22"/>
        </w:rPr>
        <w:t xml:space="preserve">were further developed </w:t>
      </w:r>
      <w:r w:rsidR="00F460F8" w:rsidRPr="00F460F8">
        <w:rPr>
          <w:rFonts w:asciiTheme="majorHAnsi" w:hAnsiTheme="majorHAnsi"/>
          <w:szCs w:val="22"/>
        </w:rPr>
        <w:t>with other law schools internationally, eg Northumbria University Law School, Osgoode Law School’s professional centre, Osgoode Professional Development (OPD), and ANU College of Law JDO programme (see below).</w:t>
      </w:r>
    </w:p>
    <w:p w14:paraId="149BE114" w14:textId="08C3A32C" w:rsidR="00AA696C" w:rsidRPr="00F97F42" w:rsidRDefault="00971B70" w:rsidP="0041650E">
      <w:pPr>
        <w:pStyle w:val="Heading3"/>
        <w:numPr>
          <w:ilvl w:val="0"/>
          <w:numId w:val="28"/>
        </w:numPr>
      </w:pPr>
      <w:r>
        <w:t>Simulated</w:t>
      </w:r>
      <w:r w:rsidR="00AA696C" w:rsidRPr="00F97F42">
        <w:t xml:space="preserve"> Client (SC) Initiative</w:t>
      </w:r>
    </w:p>
    <w:p w14:paraId="3B168BD7" w14:textId="1EFE27AE" w:rsidR="00AA696C" w:rsidRPr="00784B28" w:rsidRDefault="00AA696C" w:rsidP="00625435">
      <w:pPr>
        <w:pStyle w:val="BodyText"/>
        <w:ind w:left="720"/>
        <w:rPr>
          <w:rFonts w:ascii="Calibri" w:hAnsi="Calibri"/>
          <w:b w:val="0"/>
          <w:sz w:val="22"/>
          <w:szCs w:val="20"/>
        </w:rPr>
      </w:pPr>
      <w:r w:rsidRPr="00F97F42">
        <w:rPr>
          <w:rFonts w:ascii="Calibri" w:hAnsi="Calibri"/>
          <w:b w:val="0"/>
          <w:sz w:val="22"/>
          <w:szCs w:val="20"/>
        </w:rPr>
        <w:t xml:space="preserve">From the body of research literature and practice in medical education </w:t>
      </w:r>
      <w:r w:rsidR="00937362">
        <w:rPr>
          <w:rFonts w:ascii="Calibri" w:hAnsi="Calibri"/>
          <w:b w:val="0"/>
          <w:sz w:val="22"/>
          <w:szCs w:val="20"/>
        </w:rPr>
        <w:t>I and several colleagues</w:t>
      </w:r>
      <w:r w:rsidRPr="00F97F42">
        <w:rPr>
          <w:rFonts w:ascii="Calibri" w:hAnsi="Calibri"/>
          <w:b w:val="0"/>
          <w:sz w:val="22"/>
          <w:szCs w:val="20"/>
        </w:rPr>
        <w:t xml:space="preserve"> developed a world-first initiative in the use of SCs within professional legal education.  This multi-disciplinary international educational project, begun in 2004, involved the Clinical Skills Unit of Dundee Medical School, Georgia State University, College of Law and the UK Centre for Legal Education.  We attracted over </w:t>
      </w:r>
      <w:r w:rsidRPr="00784B28">
        <w:rPr>
          <w:rFonts w:ascii="Calibri" w:hAnsi="Calibri"/>
          <w:b w:val="0"/>
          <w:sz w:val="22"/>
          <w:szCs w:val="20"/>
        </w:rPr>
        <w:t xml:space="preserve">£25,000 </w:t>
      </w:r>
      <w:r>
        <w:rPr>
          <w:rFonts w:ascii="Calibri" w:hAnsi="Calibri"/>
          <w:b w:val="0"/>
          <w:sz w:val="22"/>
          <w:szCs w:val="20"/>
        </w:rPr>
        <w:t xml:space="preserve">in grants.  </w:t>
      </w:r>
      <w:r w:rsidR="00947093">
        <w:rPr>
          <w:rFonts w:ascii="Calibri" w:hAnsi="Calibri"/>
          <w:b w:val="0"/>
          <w:sz w:val="22"/>
          <w:szCs w:val="20"/>
        </w:rPr>
        <w:t xml:space="preserve">SCs </w:t>
      </w:r>
      <w:r>
        <w:rPr>
          <w:rFonts w:ascii="Calibri" w:hAnsi="Calibri"/>
          <w:b w:val="0"/>
          <w:sz w:val="22"/>
          <w:szCs w:val="20"/>
        </w:rPr>
        <w:t>were</w:t>
      </w:r>
      <w:r w:rsidRPr="00F97F42">
        <w:rPr>
          <w:rFonts w:ascii="Calibri" w:hAnsi="Calibri"/>
          <w:b w:val="0"/>
          <w:sz w:val="22"/>
          <w:szCs w:val="20"/>
        </w:rPr>
        <w:t xml:space="preserve"> used not just to deliver training but also to assess students’ professional skills and attributes in interviewing.  </w:t>
      </w:r>
      <w:r w:rsidR="00947093">
        <w:rPr>
          <w:rFonts w:ascii="Calibri" w:hAnsi="Calibri"/>
          <w:b w:val="0"/>
          <w:sz w:val="22"/>
          <w:szCs w:val="20"/>
        </w:rPr>
        <w:t xml:space="preserve">To date </w:t>
      </w:r>
      <w:r w:rsidR="00625435">
        <w:rPr>
          <w:rFonts w:ascii="Calibri" w:hAnsi="Calibri"/>
          <w:b w:val="0"/>
          <w:sz w:val="22"/>
          <w:szCs w:val="20"/>
        </w:rPr>
        <w:t xml:space="preserve">SCs </w:t>
      </w:r>
      <w:r w:rsidR="00947093">
        <w:rPr>
          <w:rFonts w:ascii="Calibri" w:hAnsi="Calibri"/>
          <w:b w:val="0"/>
          <w:sz w:val="22"/>
          <w:szCs w:val="20"/>
        </w:rPr>
        <w:t>have been</w:t>
      </w:r>
      <w:r w:rsidR="00625435">
        <w:rPr>
          <w:rFonts w:ascii="Calibri" w:hAnsi="Calibri"/>
          <w:b w:val="0"/>
          <w:sz w:val="22"/>
          <w:szCs w:val="20"/>
        </w:rPr>
        <w:t xml:space="preserve"> trained in </w:t>
      </w:r>
      <w:r w:rsidR="00043416">
        <w:rPr>
          <w:rFonts w:ascii="Calibri" w:hAnsi="Calibri"/>
          <w:b w:val="0"/>
          <w:sz w:val="22"/>
          <w:szCs w:val="20"/>
        </w:rPr>
        <w:t xml:space="preserve">over 12 centres internationally, including </w:t>
      </w:r>
      <w:r w:rsidR="00F943E5">
        <w:rPr>
          <w:rFonts w:ascii="Calibri" w:hAnsi="Calibri"/>
          <w:b w:val="0"/>
          <w:sz w:val="22"/>
          <w:szCs w:val="20"/>
        </w:rPr>
        <w:t xml:space="preserve">Strathclyde Law School, Northumbria Law School, </w:t>
      </w:r>
      <w:r w:rsidR="00947093">
        <w:rPr>
          <w:rFonts w:ascii="Calibri" w:hAnsi="Calibri"/>
          <w:b w:val="0"/>
          <w:sz w:val="22"/>
          <w:szCs w:val="20"/>
        </w:rPr>
        <w:t>University of New Hampshire</w:t>
      </w:r>
      <w:r w:rsidR="00950D07">
        <w:rPr>
          <w:rFonts w:ascii="Calibri" w:hAnsi="Calibri"/>
          <w:b w:val="0"/>
          <w:sz w:val="22"/>
          <w:szCs w:val="20"/>
        </w:rPr>
        <w:t xml:space="preserve"> Law School</w:t>
      </w:r>
      <w:r w:rsidR="00947093">
        <w:rPr>
          <w:rFonts w:ascii="Calibri" w:hAnsi="Calibri"/>
          <w:b w:val="0"/>
          <w:sz w:val="22"/>
          <w:szCs w:val="20"/>
        </w:rPr>
        <w:t xml:space="preserve">, </w:t>
      </w:r>
      <w:r w:rsidR="00F943E5">
        <w:rPr>
          <w:rFonts w:ascii="Calibri" w:hAnsi="Calibri"/>
          <w:b w:val="0"/>
          <w:sz w:val="22"/>
          <w:szCs w:val="20"/>
        </w:rPr>
        <w:t>Australian National University</w:t>
      </w:r>
      <w:r w:rsidR="00950D07">
        <w:rPr>
          <w:rFonts w:ascii="Calibri" w:hAnsi="Calibri"/>
          <w:b w:val="0"/>
          <w:sz w:val="22"/>
          <w:szCs w:val="20"/>
        </w:rPr>
        <w:t xml:space="preserve"> College of Law</w:t>
      </w:r>
      <w:r w:rsidR="00F943E5">
        <w:rPr>
          <w:rFonts w:ascii="Calibri" w:hAnsi="Calibri"/>
          <w:b w:val="0"/>
          <w:sz w:val="22"/>
          <w:szCs w:val="20"/>
        </w:rPr>
        <w:t>,</w:t>
      </w:r>
      <w:r w:rsidR="00043416">
        <w:rPr>
          <w:rFonts w:ascii="Calibri" w:hAnsi="Calibri"/>
          <w:b w:val="0"/>
          <w:sz w:val="22"/>
          <w:szCs w:val="20"/>
        </w:rPr>
        <w:t xml:space="preserve"> the Law Society of Ireland</w:t>
      </w:r>
      <w:r w:rsidR="00F943E5">
        <w:rPr>
          <w:rFonts w:ascii="Calibri" w:hAnsi="Calibri"/>
          <w:b w:val="0"/>
          <w:sz w:val="22"/>
          <w:szCs w:val="20"/>
        </w:rPr>
        <w:t>,</w:t>
      </w:r>
      <w:r w:rsidR="00625435">
        <w:rPr>
          <w:rFonts w:ascii="Calibri" w:hAnsi="Calibri"/>
          <w:b w:val="0"/>
          <w:sz w:val="22"/>
          <w:szCs w:val="20"/>
        </w:rPr>
        <w:t xml:space="preserve"> Kw</w:t>
      </w:r>
      <w:r w:rsidR="007D72AC">
        <w:rPr>
          <w:rFonts w:ascii="Calibri" w:hAnsi="Calibri"/>
          <w:b w:val="0"/>
          <w:sz w:val="22"/>
          <w:szCs w:val="20"/>
        </w:rPr>
        <w:t>ansei Gakuin University</w:t>
      </w:r>
      <w:r w:rsidR="00950D07">
        <w:rPr>
          <w:rFonts w:ascii="Calibri" w:hAnsi="Calibri"/>
          <w:b w:val="0"/>
          <w:sz w:val="22"/>
          <w:szCs w:val="20"/>
        </w:rPr>
        <w:t xml:space="preserve"> Law School</w:t>
      </w:r>
      <w:r w:rsidR="007D72AC">
        <w:rPr>
          <w:rFonts w:ascii="Calibri" w:hAnsi="Calibri"/>
          <w:b w:val="0"/>
          <w:sz w:val="22"/>
          <w:szCs w:val="20"/>
        </w:rPr>
        <w:t xml:space="preserve">, </w:t>
      </w:r>
      <w:r w:rsidR="00C75966">
        <w:rPr>
          <w:rFonts w:ascii="Calibri" w:hAnsi="Calibri"/>
          <w:b w:val="0"/>
          <w:sz w:val="22"/>
          <w:szCs w:val="20"/>
        </w:rPr>
        <w:t xml:space="preserve">Osaka, </w:t>
      </w:r>
      <w:r w:rsidR="007D72AC">
        <w:rPr>
          <w:rFonts w:ascii="Calibri" w:hAnsi="Calibri"/>
          <w:b w:val="0"/>
          <w:sz w:val="22"/>
          <w:szCs w:val="20"/>
        </w:rPr>
        <w:t>Japan</w:t>
      </w:r>
      <w:r w:rsidR="00DB59F7">
        <w:rPr>
          <w:rFonts w:ascii="Calibri" w:hAnsi="Calibri"/>
          <w:b w:val="0"/>
          <w:sz w:val="22"/>
          <w:szCs w:val="20"/>
        </w:rPr>
        <w:t xml:space="preserve">, </w:t>
      </w:r>
      <w:r w:rsidR="00D11D04">
        <w:rPr>
          <w:rFonts w:ascii="Calibri" w:hAnsi="Calibri"/>
          <w:b w:val="0"/>
          <w:sz w:val="22"/>
          <w:szCs w:val="20"/>
        </w:rPr>
        <w:t>H</w:t>
      </w:r>
      <w:r w:rsidR="00C75966">
        <w:rPr>
          <w:rFonts w:ascii="Calibri" w:hAnsi="Calibri"/>
          <w:b w:val="0"/>
          <w:sz w:val="22"/>
          <w:szCs w:val="20"/>
        </w:rPr>
        <w:t>ong Kong University Faculty of Law</w:t>
      </w:r>
      <w:r w:rsidR="00DB59F7">
        <w:rPr>
          <w:rFonts w:ascii="Calibri" w:hAnsi="Calibri"/>
          <w:b w:val="0"/>
          <w:sz w:val="22"/>
          <w:szCs w:val="20"/>
        </w:rPr>
        <w:t>, Chinese University of Hong Kong Law School</w:t>
      </w:r>
      <w:r w:rsidR="00373DB5">
        <w:rPr>
          <w:rFonts w:ascii="Calibri" w:hAnsi="Calibri"/>
          <w:b w:val="0"/>
          <w:sz w:val="22"/>
          <w:szCs w:val="20"/>
        </w:rPr>
        <w:t xml:space="preserve">, Nottingham Law School, </w:t>
      </w:r>
      <w:r w:rsidR="00BC13F5">
        <w:rPr>
          <w:rFonts w:ascii="Calibri" w:hAnsi="Calibri"/>
          <w:b w:val="0"/>
          <w:sz w:val="22"/>
          <w:szCs w:val="20"/>
        </w:rPr>
        <w:t xml:space="preserve">the </w:t>
      </w:r>
      <w:r w:rsidR="00373DB5">
        <w:rPr>
          <w:rFonts w:ascii="Calibri" w:hAnsi="Calibri"/>
          <w:b w:val="0"/>
          <w:sz w:val="22"/>
          <w:szCs w:val="20"/>
        </w:rPr>
        <w:t>Solicitors Regulation Authority</w:t>
      </w:r>
      <w:r w:rsidR="00BC13F5">
        <w:rPr>
          <w:rFonts w:ascii="Calibri" w:hAnsi="Calibri"/>
          <w:b w:val="0"/>
          <w:sz w:val="22"/>
          <w:szCs w:val="20"/>
        </w:rPr>
        <w:t xml:space="preserve"> (the SRA, which used them as the core of the Qualifying Lawyers Transfer Scheme)</w:t>
      </w:r>
      <w:r w:rsidR="00937362">
        <w:rPr>
          <w:rFonts w:ascii="Calibri" w:hAnsi="Calibri"/>
          <w:b w:val="0"/>
          <w:sz w:val="22"/>
          <w:szCs w:val="20"/>
        </w:rPr>
        <w:t xml:space="preserve"> and the Law Society of Ireland</w:t>
      </w:r>
      <w:r w:rsidR="00373DB5">
        <w:rPr>
          <w:rFonts w:ascii="Calibri" w:hAnsi="Calibri"/>
          <w:b w:val="0"/>
          <w:sz w:val="22"/>
          <w:szCs w:val="20"/>
        </w:rPr>
        <w:t xml:space="preserve">. </w:t>
      </w:r>
      <w:r w:rsidR="002C1052">
        <w:rPr>
          <w:rFonts w:ascii="Calibri" w:hAnsi="Calibri"/>
          <w:b w:val="0"/>
          <w:sz w:val="22"/>
          <w:szCs w:val="20"/>
        </w:rPr>
        <w:t>An international project on the method has been started</w:t>
      </w:r>
      <w:r w:rsidR="00CE450D">
        <w:rPr>
          <w:rFonts w:ascii="Calibri" w:hAnsi="Calibri"/>
          <w:b w:val="0"/>
          <w:sz w:val="22"/>
          <w:szCs w:val="20"/>
        </w:rPr>
        <w:t xml:space="preserve"> – the Simulated Client Initiative (SCI – </w:t>
      </w:r>
      <w:hyperlink r:id="rId14" w:history="1">
        <w:r w:rsidR="00CE450D" w:rsidRPr="004712AD">
          <w:rPr>
            <w:rStyle w:val="Hyperlink"/>
            <w:rFonts w:ascii="Calibri" w:hAnsi="Calibri"/>
            <w:b w:val="0"/>
            <w:sz w:val="22"/>
            <w:szCs w:val="20"/>
          </w:rPr>
          <w:t>http://zeugma.typepad.com/sci</w:t>
        </w:r>
      </w:hyperlink>
      <w:r w:rsidR="00CE450D">
        <w:rPr>
          <w:rFonts w:ascii="Calibri" w:hAnsi="Calibri"/>
          <w:b w:val="0"/>
          <w:sz w:val="22"/>
          <w:szCs w:val="20"/>
        </w:rPr>
        <w:t xml:space="preserve">).  Currently, SCs are being used in Canada by Osgoode, and by four </w:t>
      </w:r>
      <w:r w:rsidR="00937362">
        <w:rPr>
          <w:rFonts w:ascii="Calibri" w:hAnsi="Calibri"/>
          <w:b w:val="0"/>
          <w:sz w:val="22"/>
          <w:szCs w:val="20"/>
        </w:rPr>
        <w:t>Canadian L</w:t>
      </w:r>
      <w:r w:rsidR="00CE450D">
        <w:rPr>
          <w:rFonts w:ascii="Calibri" w:hAnsi="Calibri"/>
          <w:b w:val="0"/>
          <w:sz w:val="22"/>
          <w:szCs w:val="20"/>
        </w:rPr>
        <w:t xml:space="preserve">aw </w:t>
      </w:r>
      <w:r w:rsidR="00937362">
        <w:rPr>
          <w:rFonts w:ascii="Calibri" w:hAnsi="Calibri"/>
          <w:b w:val="0"/>
          <w:sz w:val="22"/>
          <w:szCs w:val="20"/>
        </w:rPr>
        <w:t>S</w:t>
      </w:r>
      <w:r w:rsidR="00CE450D">
        <w:rPr>
          <w:rFonts w:ascii="Calibri" w:hAnsi="Calibri"/>
          <w:b w:val="0"/>
          <w:sz w:val="22"/>
          <w:szCs w:val="20"/>
        </w:rPr>
        <w:t>ocieties for professional training during Articling</w:t>
      </w:r>
      <w:r w:rsidR="00937362">
        <w:rPr>
          <w:rFonts w:ascii="Calibri" w:hAnsi="Calibri"/>
          <w:b w:val="0"/>
          <w:sz w:val="22"/>
          <w:szCs w:val="20"/>
        </w:rPr>
        <w:t xml:space="preserve"> (the Law Societies of Alberta, Saskatchewan, Manitoba and Nova Scotia</w:t>
      </w:r>
      <w:r w:rsidR="00B52106">
        <w:rPr>
          <w:rFonts w:ascii="Calibri" w:hAnsi="Calibri"/>
          <w:b w:val="0"/>
          <w:sz w:val="22"/>
          <w:szCs w:val="20"/>
        </w:rPr>
        <w:t>, under the aegis of CPLED</w:t>
      </w:r>
      <w:r w:rsidR="00937362">
        <w:rPr>
          <w:rFonts w:ascii="Calibri" w:hAnsi="Calibri"/>
          <w:b w:val="0"/>
          <w:sz w:val="22"/>
          <w:szCs w:val="20"/>
        </w:rPr>
        <w:t>)</w:t>
      </w:r>
      <w:r w:rsidR="00CE450D">
        <w:rPr>
          <w:rFonts w:ascii="Calibri" w:hAnsi="Calibri"/>
          <w:b w:val="0"/>
          <w:sz w:val="22"/>
          <w:szCs w:val="20"/>
        </w:rPr>
        <w:t>.  The SRA’s</w:t>
      </w:r>
      <w:r w:rsidR="00BC13F5">
        <w:rPr>
          <w:rFonts w:ascii="Calibri" w:hAnsi="Calibri"/>
          <w:b w:val="0"/>
          <w:sz w:val="22"/>
          <w:szCs w:val="20"/>
        </w:rPr>
        <w:t xml:space="preserve"> Solicitors Qualifying Examination (</w:t>
      </w:r>
      <w:r w:rsidR="00CE450D">
        <w:rPr>
          <w:rFonts w:ascii="Calibri" w:hAnsi="Calibri"/>
          <w:b w:val="0"/>
          <w:sz w:val="22"/>
          <w:szCs w:val="20"/>
        </w:rPr>
        <w:t>SQE</w:t>
      </w:r>
      <w:r w:rsidR="00BC13F5">
        <w:rPr>
          <w:rFonts w:ascii="Calibri" w:hAnsi="Calibri"/>
          <w:b w:val="0"/>
          <w:sz w:val="22"/>
          <w:szCs w:val="20"/>
        </w:rPr>
        <w:t>)</w:t>
      </w:r>
      <w:r w:rsidR="00CE450D">
        <w:rPr>
          <w:rFonts w:ascii="Calibri" w:hAnsi="Calibri"/>
          <w:b w:val="0"/>
          <w:sz w:val="22"/>
          <w:szCs w:val="20"/>
        </w:rPr>
        <w:t xml:space="preserve"> relies on the research work and practices developed by SCI staff.  </w:t>
      </w:r>
    </w:p>
    <w:p w14:paraId="6AFF8D32" w14:textId="361409A3" w:rsidR="00AA696C" w:rsidRPr="00F11400" w:rsidRDefault="00AA696C" w:rsidP="0041650E">
      <w:pPr>
        <w:pStyle w:val="Heading3"/>
        <w:numPr>
          <w:ilvl w:val="0"/>
          <w:numId w:val="28"/>
        </w:numPr>
      </w:pPr>
      <w:r w:rsidRPr="00F11400">
        <w:t>Virtual Learning Environments (VLEs) Research Project</w:t>
      </w:r>
    </w:p>
    <w:p w14:paraId="68D8AC0D" w14:textId="2D8A0A6C" w:rsidR="00EA319A" w:rsidRDefault="00AA696C" w:rsidP="00AA696C">
      <w:pPr>
        <w:ind w:left="720"/>
      </w:pPr>
      <w:r>
        <w:t xml:space="preserve">The GGSL was the lead institution in a multi-institutional project examining the impact and use of VLEs on law schools, including University of Warwick and University of Lancaster.  This one-year project (March 2005-March 2006) involved the creation of a website which was a resource for best practice, and which was used by law schools to showcase examples of good practice across the UK.  Grants totalled </w:t>
      </w:r>
      <w:r w:rsidRPr="00BA7758">
        <w:t>£12,000</w:t>
      </w:r>
      <w:r>
        <w:t xml:space="preserve">. </w:t>
      </w:r>
    </w:p>
    <w:p w14:paraId="1CE6E48A" w14:textId="74114E75" w:rsidR="009D2136" w:rsidRDefault="009D2136" w:rsidP="0041650E">
      <w:pPr>
        <w:pStyle w:val="Heading3"/>
        <w:numPr>
          <w:ilvl w:val="0"/>
          <w:numId w:val="28"/>
        </w:numPr>
      </w:pPr>
      <w:r>
        <w:lastRenderedPageBreak/>
        <w:t>iPads in Legal Learning (iLEGALL) Project</w:t>
      </w:r>
    </w:p>
    <w:p w14:paraId="3CEB4B41" w14:textId="48538A53" w:rsidR="009D2136" w:rsidRDefault="009D2136" w:rsidP="009D2136">
      <w:pPr>
        <w:ind w:left="720"/>
      </w:pPr>
      <w:r>
        <w:t>I led a project at Northumbria Law School, collaborating with University of Glamorgan Law School and the Law Society of Ireland, on the use of iPads in legal education.  The project (2011-12) was funded by HEA, BILETA and Northumbria (</w:t>
      </w:r>
      <w:r w:rsidR="00D36144">
        <w:t xml:space="preserve">£17,000) and output included project reports, iPad apps, courseware, conference papers (at BILETA 2012 and HEA 2012), and publication in the </w:t>
      </w:r>
      <w:r w:rsidR="00D36144">
        <w:rPr>
          <w:i/>
        </w:rPr>
        <w:t>European Journal of Law and Technology</w:t>
      </w:r>
      <w:r w:rsidR="00D36144">
        <w:t>.</w:t>
      </w:r>
    </w:p>
    <w:p w14:paraId="09E1BA64" w14:textId="77777777" w:rsidR="00CE450D" w:rsidRDefault="00CE450D" w:rsidP="009D2136">
      <w:pPr>
        <w:ind w:left="720"/>
      </w:pPr>
    </w:p>
    <w:p w14:paraId="2C2D07B2" w14:textId="77777777" w:rsidR="00F338C5" w:rsidRPr="00F338C5" w:rsidRDefault="000518C0" w:rsidP="00B704FF">
      <w:pPr>
        <w:pStyle w:val="NoSpacing"/>
        <w:numPr>
          <w:ilvl w:val="0"/>
          <w:numId w:val="28"/>
        </w:numPr>
        <w:rPr>
          <w:rFonts w:asciiTheme="majorHAnsi" w:hAnsiTheme="majorHAnsi"/>
          <w:sz w:val="22"/>
          <w:szCs w:val="22"/>
        </w:rPr>
      </w:pPr>
      <w:r w:rsidRPr="00F338C5">
        <w:rPr>
          <w:rFonts w:ascii="Calibri" w:hAnsi="Calibri"/>
          <w:b/>
          <w:sz w:val="22"/>
        </w:rPr>
        <w:t>Review</w:t>
      </w:r>
      <w:r w:rsidR="00F338C5" w:rsidRPr="00F338C5">
        <w:rPr>
          <w:rFonts w:ascii="Calibri" w:hAnsi="Calibri"/>
          <w:b/>
          <w:sz w:val="22"/>
        </w:rPr>
        <w:t>s</w:t>
      </w:r>
      <w:r w:rsidRPr="00F338C5">
        <w:rPr>
          <w:rFonts w:ascii="Calibri" w:hAnsi="Calibri"/>
          <w:b/>
          <w:sz w:val="22"/>
        </w:rPr>
        <w:t xml:space="preserve"> of Legal Services Education </w:t>
      </w:r>
    </w:p>
    <w:p w14:paraId="3AA2EFA1" w14:textId="2EA8F9BE" w:rsidR="000518C0" w:rsidRPr="00F338C5" w:rsidRDefault="008E72FA" w:rsidP="00F338C5">
      <w:pPr>
        <w:pStyle w:val="NoSpacing"/>
        <w:ind w:left="720"/>
        <w:rPr>
          <w:rFonts w:asciiTheme="majorHAnsi" w:hAnsiTheme="majorHAnsi"/>
          <w:sz w:val="22"/>
          <w:szCs w:val="22"/>
        </w:rPr>
      </w:pPr>
      <w:r w:rsidRPr="00F338C5">
        <w:rPr>
          <w:rFonts w:ascii="Calibri" w:hAnsi="Calibri"/>
          <w:sz w:val="22"/>
        </w:rPr>
        <w:t xml:space="preserve">During 2011-13 </w:t>
      </w:r>
      <w:r w:rsidR="000518C0" w:rsidRPr="00F338C5">
        <w:rPr>
          <w:rFonts w:ascii="Calibri" w:hAnsi="Calibri"/>
          <w:sz w:val="22"/>
        </w:rPr>
        <w:t>I was a project partner in the successful bid to review legal education in England and Wales (other participants: Prof Avrom Sherr, Prof Julian Webb</w:t>
      </w:r>
      <w:r w:rsidR="0083047C" w:rsidRPr="00F338C5">
        <w:rPr>
          <w:rFonts w:ascii="Calibri" w:hAnsi="Calibri"/>
          <w:sz w:val="22"/>
        </w:rPr>
        <w:t>, project lead</w:t>
      </w:r>
      <w:r w:rsidR="000518C0" w:rsidRPr="00F338C5">
        <w:rPr>
          <w:rFonts w:ascii="Calibri" w:hAnsi="Calibri"/>
          <w:sz w:val="22"/>
        </w:rPr>
        <w:t xml:space="preserve">, </w:t>
      </w:r>
      <w:r w:rsidR="0083047C" w:rsidRPr="00F338C5">
        <w:rPr>
          <w:rFonts w:ascii="Calibri" w:hAnsi="Calibri"/>
          <w:sz w:val="22"/>
        </w:rPr>
        <w:t xml:space="preserve">and </w:t>
      </w:r>
      <w:r w:rsidR="000518C0" w:rsidRPr="00F338C5">
        <w:rPr>
          <w:rFonts w:ascii="Calibri" w:hAnsi="Calibri"/>
          <w:sz w:val="22"/>
        </w:rPr>
        <w:t>Prof Jane Ching).  LETR was commissioned by the SRA, BSB, and IPLS, and is</w:t>
      </w:r>
      <w:r w:rsidR="00F338C5">
        <w:rPr>
          <w:rFonts w:ascii="Calibri" w:hAnsi="Calibri"/>
          <w:sz w:val="22"/>
        </w:rPr>
        <w:t xml:space="preserve"> still</w:t>
      </w:r>
      <w:r w:rsidR="000518C0" w:rsidRPr="00F338C5">
        <w:rPr>
          <w:rFonts w:ascii="Calibri" w:hAnsi="Calibri"/>
          <w:sz w:val="22"/>
        </w:rPr>
        <w:t xml:space="preserve"> the most wide-ranging review of legal education</w:t>
      </w:r>
      <w:r w:rsidRPr="00F338C5">
        <w:rPr>
          <w:rFonts w:ascii="Calibri" w:hAnsi="Calibri"/>
          <w:sz w:val="22"/>
        </w:rPr>
        <w:t xml:space="preserve"> in </w:t>
      </w:r>
      <w:r w:rsidRPr="00F338C5">
        <w:rPr>
          <w:rFonts w:asciiTheme="majorHAnsi" w:hAnsiTheme="majorHAnsi"/>
          <w:sz w:val="22"/>
          <w:szCs w:val="22"/>
        </w:rPr>
        <w:t>either undergraduate or professional education</w:t>
      </w:r>
      <w:r w:rsidR="000518C0" w:rsidRPr="00F338C5">
        <w:rPr>
          <w:rFonts w:asciiTheme="majorHAnsi" w:hAnsiTheme="majorHAnsi"/>
          <w:sz w:val="22"/>
          <w:szCs w:val="22"/>
        </w:rPr>
        <w:t xml:space="preserve"> in England and Wales since </w:t>
      </w:r>
      <w:r w:rsidR="00352B95" w:rsidRPr="00F338C5">
        <w:rPr>
          <w:rFonts w:asciiTheme="majorHAnsi" w:hAnsiTheme="majorHAnsi"/>
          <w:sz w:val="22"/>
          <w:szCs w:val="22"/>
        </w:rPr>
        <w:t>the Ormrod Report</w:t>
      </w:r>
      <w:r w:rsidR="000518C0" w:rsidRPr="00F338C5">
        <w:rPr>
          <w:rFonts w:asciiTheme="majorHAnsi" w:hAnsiTheme="majorHAnsi"/>
          <w:sz w:val="22"/>
          <w:szCs w:val="22"/>
        </w:rPr>
        <w:t xml:space="preserve">.  See </w:t>
      </w:r>
      <w:hyperlink r:id="rId15" w:history="1">
        <w:r w:rsidR="000518C0" w:rsidRPr="00F338C5">
          <w:rPr>
            <w:rStyle w:val="Hyperlink"/>
            <w:rFonts w:asciiTheme="majorHAnsi" w:hAnsiTheme="majorHAnsi"/>
            <w:sz w:val="22"/>
            <w:szCs w:val="22"/>
          </w:rPr>
          <w:t>http://letr.org.uk</w:t>
        </w:r>
      </w:hyperlink>
      <w:r w:rsidR="0083047C" w:rsidRPr="00F338C5">
        <w:rPr>
          <w:rFonts w:asciiTheme="majorHAnsi" w:hAnsiTheme="majorHAnsi"/>
          <w:sz w:val="22"/>
          <w:szCs w:val="22"/>
        </w:rPr>
        <w:t xml:space="preserve">.  </w:t>
      </w:r>
      <w:r w:rsidR="00F338C5">
        <w:rPr>
          <w:rFonts w:asciiTheme="majorHAnsi" w:hAnsiTheme="majorHAnsi"/>
          <w:sz w:val="22"/>
          <w:szCs w:val="22"/>
        </w:rPr>
        <w:t xml:space="preserve">I was also a co-author on the subject of common entrance examinations, commissioned by the Law Society of Hong Kong (2015).  </w:t>
      </w:r>
      <w:r w:rsidR="0083047C" w:rsidRPr="00F338C5">
        <w:rPr>
          <w:rFonts w:asciiTheme="majorHAnsi" w:hAnsiTheme="majorHAnsi"/>
          <w:sz w:val="22"/>
          <w:szCs w:val="22"/>
        </w:rPr>
        <w:t xml:space="preserve">My </w:t>
      </w:r>
      <w:r w:rsidR="00F338C5">
        <w:rPr>
          <w:rFonts w:asciiTheme="majorHAnsi" w:hAnsiTheme="majorHAnsi"/>
          <w:sz w:val="22"/>
          <w:szCs w:val="22"/>
        </w:rPr>
        <w:t>approaches to</w:t>
      </w:r>
      <w:r w:rsidR="0083047C" w:rsidRPr="00F338C5">
        <w:rPr>
          <w:rFonts w:asciiTheme="majorHAnsi" w:hAnsiTheme="majorHAnsi"/>
          <w:sz w:val="22"/>
          <w:szCs w:val="22"/>
        </w:rPr>
        <w:t xml:space="preserve"> regulation of legal education were also at the core of a report on professional legal education commissioned for the Law Society of Ireland which I led</w:t>
      </w:r>
      <w:r w:rsidR="00F338C5">
        <w:rPr>
          <w:rFonts w:asciiTheme="majorHAnsi" w:hAnsiTheme="majorHAnsi"/>
          <w:sz w:val="22"/>
          <w:szCs w:val="22"/>
        </w:rPr>
        <w:t xml:space="preserve"> in 2018</w:t>
      </w:r>
      <w:r w:rsidR="0083047C" w:rsidRPr="00F338C5">
        <w:rPr>
          <w:rFonts w:asciiTheme="majorHAnsi" w:hAnsiTheme="majorHAnsi"/>
          <w:sz w:val="22"/>
          <w:szCs w:val="22"/>
        </w:rPr>
        <w:t>.  Co-authors: Jane Ching and Jenny Crewe (literature review, 290pp; report, 300pp)</w:t>
      </w:r>
      <w:r w:rsidR="00B80CFB">
        <w:rPr>
          <w:rFonts w:asciiTheme="majorHAnsi" w:hAnsiTheme="majorHAnsi"/>
          <w:sz w:val="22"/>
          <w:szCs w:val="22"/>
        </w:rPr>
        <w:t xml:space="preserve">.  This has led to an invitation to lead a project </w:t>
      </w:r>
      <w:r w:rsidR="00031FBA">
        <w:rPr>
          <w:rFonts w:asciiTheme="majorHAnsi" w:hAnsiTheme="majorHAnsi"/>
          <w:sz w:val="22"/>
          <w:szCs w:val="22"/>
        </w:rPr>
        <w:t xml:space="preserve">to construct a competence matrix for the solicitor branch of the Irish legal profession. </w:t>
      </w:r>
    </w:p>
    <w:p w14:paraId="02024A57" w14:textId="353B501E" w:rsidR="00827FAD" w:rsidRPr="00827FAD" w:rsidRDefault="0041650E" w:rsidP="00827FAD">
      <w:pPr>
        <w:pStyle w:val="Heading3"/>
        <w:numPr>
          <w:ilvl w:val="0"/>
          <w:numId w:val="28"/>
        </w:numPr>
      </w:pPr>
      <w:r>
        <w:t>Development of an entire JD degree as online Problem-Based Learning (PBL)</w:t>
      </w:r>
    </w:p>
    <w:p w14:paraId="75757158" w14:textId="7B11CCEC" w:rsidR="00827FAD" w:rsidRDefault="0041650E" w:rsidP="00827FAD">
      <w:pPr>
        <w:ind w:left="720"/>
      </w:pPr>
      <w:r>
        <w:t>At ANU College of L</w:t>
      </w:r>
      <w:r w:rsidR="00870913">
        <w:t>aw I</w:t>
      </w:r>
      <w:r w:rsidR="00D01F1A">
        <w:t xml:space="preserve"> </w:t>
      </w:r>
      <w:r w:rsidR="0083047C">
        <w:t>led the design of</w:t>
      </w:r>
      <w:r w:rsidR="00D01F1A">
        <w:t xml:space="preserve"> a highly innovative new degree, a PBL-based JD that will be </w:t>
      </w:r>
      <w:r w:rsidR="00373DB5">
        <w:t xml:space="preserve">delivered </w:t>
      </w:r>
      <w:r w:rsidR="00D01F1A">
        <w:t>e</w:t>
      </w:r>
      <w:r>
        <w:t xml:space="preserve">ntirely online.  </w:t>
      </w:r>
      <w:r w:rsidR="00373DB5">
        <w:t xml:space="preserve">The degree is a world-first – no other Law School has attempted this form of degree education.  </w:t>
      </w:r>
      <w:r>
        <w:t xml:space="preserve">The curriculum </w:t>
      </w:r>
      <w:r w:rsidR="00971905">
        <w:t xml:space="preserve">is </w:t>
      </w:r>
      <w:r w:rsidR="00D01F1A">
        <w:t xml:space="preserve">fully qualifying in </w:t>
      </w:r>
      <w:proofErr w:type="gramStart"/>
      <w:r w:rsidR="00D01F1A">
        <w:t>Australia, and</w:t>
      </w:r>
      <w:proofErr w:type="gramEnd"/>
      <w:r w:rsidR="00D01F1A">
        <w:t xml:space="preserve"> inc</w:t>
      </w:r>
      <w:r>
        <w:t>lude</w:t>
      </w:r>
      <w:r w:rsidR="00971905">
        <w:t>s</w:t>
      </w:r>
      <w:r>
        <w:t xml:space="preserve"> </w:t>
      </w:r>
      <w:r w:rsidR="00D01F1A">
        <w:t xml:space="preserve">Masters components at the </w:t>
      </w:r>
      <w:r>
        <w:t xml:space="preserve">later stages of the degree.  The College brought together a multidisciplinary team, with Law faculty </w:t>
      </w:r>
      <w:r w:rsidR="00071D68">
        <w:t xml:space="preserve">working </w:t>
      </w:r>
      <w:r w:rsidR="00373DB5">
        <w:t>alongside</w:t>
      </w:r>
      <w:r w:rsidR="00071D68">
        <w:t xml:space="preserve"> technologists, educationalists, </w:t>
      </w:r>
      <w:r>
        <w:t xml:space="preserve">medical educationalists </w:t>
      </w:r>
      <w:r w:rsidR="00071D68">
        <w:t>and others to design, structure and populate the curriculum</w:t>
      </w:r>
      <w:r w:rsidR="00B62597">
        <w:t>.  The degree</w:t>
      </w:r>
      <w:r w:rsidR="00EE20C3">
        <w:t xml:space="preserve"> began</w:t>
      </w:r>
      <w:r w:rsidR="00373DB5">
        <w:t xml:space="preserve"> in May 2016. </w:t>
      </w:r>
      <w:r w:rsidR="00373DB5" w:rsidRPr="001A0197">
        <w:t xml:space="preserve"> </w:t>
      </w:r>
    </w:p>
    <w:p w14:paraId="08126A6F" w14:textId="36069604" w:rsidR="00827FAD" w:rsidRDefault="003B7935" w:rsidP="00827FAD">
      <w:pPr>
        <w:pStyle w:val="Heading3"/>
        <w:numPr>
          <w:ilvl w:val="0"/>
          <w:numId w:val="28"/>
        </w:numPr>
      </w:pPr>
      <w:r>
        <w:t xml:space="preserve">Development of </w:t>
      </w:r>
      <w:r w:rsidR="00043416">
        <w:t xml:space="preserve">a </w:t>
      </w:r>
      <w:r>
        <w:t>n</w:t>
      </w:r>
      <w:r w:rsidR="00971905">
        <w:t xml:space="preserve">ew simulation </w:t>
      </w:r>
      <w:r w:rsidR="00EE2701">
        <w:t>environment</w:t>
      </w:r>
    </w:p>
    <w:p w14:paraId="05C09C71" w14:textId="7F188F86" w:rsidR="00EE2701" w:rsidRPr="00EE2701" w:rsidRDefault="00CB6A53" w:rsidP="00EE2701">
      <w:pPr>
        <w:ind w:left="709"/>
      </w:pPr>
      <w:r>
        <w:t>At Osgoode</w:t>
      </w:r>
      <w:r w:rsidR="00F139D0">
        <w:t xml:space="preserve"> Hall Law School’s OPD,</w:t>
      </w:r>
      <w:r>
        <w:t xml:space="preserve"> </w:t>
      </w:r>
      <w:r w:rsidR="0037494B">
        <w:t xml:space="preserve">I </w:t>
      </w:r>
      <w:r w:rsidR="008F2DF1">
        <w:t xml:space="preserve">am currently leading an initiative to create a new digital simulation environment for legal education.  </w:t>
      </w:r>
      <w:r w:rsidR="00990CAB">
        <w:t>The application will be used by a consortium of internati</w:t>
      </w:r>
      <w:r w:rsidR="008F2DF1">
        <w:t>onal law schools</w:t>
      </w:r>
      <w:r w:rsidR="00990CAB">
        <w:t xml:space="preserve">, and </w:t>
      </w:r>
      <w:r w:rsidR="008F2DF1">
        <w:t>it</w:t>
      </w:r>
      <w:r w:rsidR="00A560DF">
        <w:t xml:space="preserve"> will be developed globally</w:t>
      </w:r>
      <w:r>
        <w:t xml:space="preserve">, based in Toronto and Osgoode. </w:t>
      </w:r>
      <w:r w:rsidR="00F139D0">
        <w:t>See above under Current Employments.</w:t>
      </w:r>
    </w:p>
    <w:p w14:paraId="23BEAAB3" w14:textId="254AF3D7" w:rsidR="00373DB5" w:rsidRDefault="00373DB5">
      <w:pPr>
        <w:rPr>
          <w:b/>
          <w:bCs/>
          <w:sz w:val="18"/>
          <w:szCs w:val="18"/>
        </w:rPr>
      </w:pPr>
    </w:p>
    <w:p w14:paraId="217BDBE3" w14:textId="77777777" w:rsidR="003B7935" w:rsidRDefault="003B7935">
      <w:pPr>
        <w:rPr>
          <w:b/>
          <w:bCs/>
          <w:sz w:val="18"/>
          <w:szCs w:val="18"/>
        </w:rPr>
      </w:pPr>
    </w:p>
    <w:p w14:paraId="40F67630" w14:textId="77777777" w:rsidR="00AA696C" w:rsidRDefault="00AA696C">
      <w:pPr>
        <w:rPr>
          <w:b/>
          <w:bCs/>
          <w:color w:val="003366"/>
          <w:sz w:val="18"/>
          <w:szCs w:val="18"/>
        </w:rPr>
      </w:pPr>
    </w:p>
    <w:p w14:paraId="4A20F1D1" w14:textId="77777777" w:rsidR="00AA696C" w:rsidRPr="00D81680" w:rsidRDefault="00AA696C" w:rsidP="00AA696C">
      <w:pPr>
        <w:pStyle w:val="Heading7"/>
        <w:jc w:val="center"/>
        <w:rPr>
          <w:color w:val="auto"/>
          <w:sz w:val="28"/>
          <w:szCs w:val="24"/>
        </w:rPr>
      </w:pPr>
      <w:r w:rsidRPr="00D81680">
        <w:rPr>
          <w:color w:val="auto"/>
          <w:sz w:val="28"/>
          <w:szCs w:val="24"/>
        </w:rPr>
        <w:t>PROFESSIONAL EDUCATIONAL ACHIEVEMENTS</w:t>
      </w:r>
    </w:p>
    <w:p w14:paraId="6CE9CBB8" w14:textId="159235DD" w:rsidR="00AA696C" w:rsidRDefault="00AA696C" w:rsidP="00AA696C">
      <w:pPr>
        <w:ind w:firstLine="360"/>
      </w:pPr>
      <w:r>
        <w:t>Apart from those listed in the above section</w:t>
      </w:r>
      <w:r w:rsidR="00115315">
        <w:t>s</w:t>
      </w:r>
      <w:r>
        <w:t>, they include:</w:t>
      </w:r>
    </w:p>
    <w:p w14:paraId="60394827" w14:textId="77777777" w:rsidR="00AA696C" w:rsidRDefault="00AA696C" w:rsidP="00F139D0">
      <w:pPr>
        <w:numPr>
          <w:ilvl w:val="0"/>
          <w:numId w:val="9"/>
        </w:numPr>
        <w:ind w:left="1560"/>
      </w:pPr>
      <w:r>
        <w:rPr>
          <w:i/>
          <w:iCs/>
        </w:rPr>
        <w:t>Internationally-recognised leadership in technology-enhanced learning</w:t>
      </w:r>
    </w:p>
    <w:p w14:paraId="1091F92E" w14:textId="3EB4B40D" w:rsidR="00AA696C" w:rsidRDefault="00AA696C" w:rsidP="00F139D0">
      <w:pPr>
        <w:numPr>
          <w:ilvl w:val="0"/>
          <w:numId w:val="9"/>
        </w:numPr>
        <w:ind w:left="1560"/>
      </w:pPr>
      <w:r>
        <w:rPr>
          <w:i/>
          <w:iCs/>
        </w:rPr>
        <w:t xml:space="preserve">Educational liaison and partnership nationally &amp; internationally </w:t>
      </w:r>
      <w:r>
        <w:t xml:space="preserve">with other law schools, with </w:t>
      </w:r>
      <w:r w:rsidR="001A0197">
        <w:t xml:space="preserve">professional bodies internationally, and with </w:t>
      </w:r>
      <w:r>
        <w:t xml:space="preserve">regulatory bodies </w:t>
      </w:r>
      <w:r w:rsidR="001A0197">
        <w:t>internationally.</w:t>
      </w:r>
    </w:p>
    <w:p w14:paraId="4B111A99" w14:textId="77777777" w:rsidR="00AA696C" w:rsidRDefault="00AA696C" w:rsidP="00F139D0">
      <w:pPr>
        <w:numPr>
          <w:ilvl w:val="0"/>
          <w:numId w:val="9"/>
        </w:numPr>
        <w:ind w:left="1560"/>
      </w:pPr>
      <w:r>
        <w:rPr>
          <w:i/>
          <w:iCs/>
        </w:rPr>
        <w:t>Management of change cultures within academic setting</w:t>
      </w:r>
      <w:r>
        <w:t>, as well as within the professional legal setting</w:t>
      </w:r>
    </w:p>
    <w:p w14:paraId="6A3644F5" w14:textId="5FF4147E" w:rsidR="00AA696C" w:rsidRDefault="00AA696C" w:rsidP="00F139D0">
      <w:pPr>
        <w:numPr>
          <w:ilvl w:val="0"/>
          <w:numId w:val="9"/>
        </w:numPr>
        <w:ind w:left="1560"/>
      </w:pPr>
      <w:r>
        <w:rPr>
          <w:i/>
          <w:iCs/>
        </w:rPr>
        <w:t>Vision and innovation in professional legal education</w:t>
      </w:r>
      <w:r w:rsidR="007B08F2">
        <w:t xml:space="preserve"> </w:t>
      </w:r>
      <w:r>
        <w:t>including the design of:</w:t>
      </w:r>
    </w:p>
    <w:p w14:paraId="3F0061FE" w14:textId="77777777" w:rsidR="00AA696C" w:rsidRDefault="00B2397D" w:rsidP="00F139D0">
      <w:pPr>
        <w:numPr>
          <w:ilvl w:val="1"/>
          <w:numId w:val="9"/>
        </w:numPr>
        <w:ind w:left="1560"/>
      </w:pPr>
      <w:r>
        <w:t>e</w:t>
      </w:r>
      <w:r w:rsidR="00AA696C">
        <w:t>learning environments that are practical and effective while highly innovative</w:t>
      </w:r>
    </w:p>
    <w:p w14:paraId="0CBC11D6" w14:textId="77777777" w:rsidR="00AA696C" w:rsidRDefault="00AA696C" w:rsidP="00F139D0">
      <w:pPr>
        <w:numPr>
          <w:ilvl w:val="1"/>
          <w:numId w:val="9"/>
        </w:numPr>
        <w:ind w:left="1560"/>
      </w:pPr>
      <w:r>
        <w:t xml:space="preserve">curriculum structures for professional training that are unique in the </w:t>
      </w:r>
      <w:proofErr w:type="gramStart"/>
      <w:r>
        <w:t>UK, and</w:t>
      </w:r>
      <w:proofErr w:type="gramEnd"/>
      <w:r>
        <w:t xml:space="preserve"> based on research into professional education and training.</w:t>
      </w:r>
    </w:p>
    <w:p w14:paraId="2604F9F0" w14:textId="14A85D0C" w:rsidR="00AA696C" w:rsidRDefault="00AA696C" w:rsidP="00F139D0">
      <w:pPr>
        <w:numPr>
          <w:ilvl w:val="0"/>
          <w:numId w:val="9"/>
        </w:numPr>
        <w:ind w:left="1560"/>
      </w:pPr>
      <w:r>
        <w:rPr>
          <w:i/>
          <w:iCs/>
        </w:rPr>
        <w:t xml:space="preserve">Formation and leadership of </w:t>
      </w:r>
      <w:r w:rsidR="00AC39CD">
        <w:rPr>
          <w:i/>
          <w:iCs/>
        </w:rPr>
        <w:t>Technology-Enhanced Learning</w:t>
      </w:r>
      <w:r>
        <w:rPr>
          <w:i/>
          <w:iCs/>
        </w:rPr>
        <w:t xml:space="preserve"> Unit </w:t>
      </w:r>
      <w:r>
        <w:t>(</w:t>
      </w:r>
      <w:r w:rsidR="00C223E2">
        <w:t xml:space="preserve">at Strathclyde: </w:t>
      </w:r>
      <w:r>
        <w:t>Learning Technologies Development Unit – five members)</w:t>
      </w:r>
    </w:p>
    <w:p w14:paraId="3A63FD3E" w14:textId="00CB302A" w:rsidR="00C223E2" w:rsidRPr="00C223E2" w:rsidRDefault="00C223E2" w:rsidP="00F139D0">
      <w:pPr>
        <w:numPr>
          <w:ilvl w:val="0"/>
          <w:numId w:val="9"/>
        </w:numPr>
        <w:ind w:left="1560"/>
      </w:pPr>
      <w:r>
        <w:rPr>
          <w:i/>
          <w:iCs/>
        </w:rPr>
        <w:t xml:space="preserve">Directorship of </w:t>
      </w:r>
      <w:r w:rsidR="00A24925">
        <w:rPr>
          <w:i/>
          <w:iCs/>
        </w:rPr>
        <w:t>PEARL</w:t>
      </w:r>
      <w:r>
        <w:rPr>
          <w:i/>
          <w:iCs/>
        </w:rPr>
        <w:t xml:space="preserve"> </w:t>
      </w:r>
      <w:r w:rsidR="00A24925">
        <w:rPr>
          <w:iCs/>
        </w:rPr>
        <w:t>at ANU College of Law</w:t>
      </w:r>
    </w:p>
    <w:p w14:paraId="4FF8535E" w14:textId="7727CFC5" w:rsidR="00C223E2" w:rsidRPr="00CB6A53" w:rsidRDefault="00C223E2" w:rsidP="00F139D0">
      <w:pPr>
        <w:numPr>
          <w:ilvl w:val="0"/>
          <w:numId w:val="9"/>
        </w:numPr>
        <w:ind w:left="1560"/>
      </w:pPr>
      <w:r>
        <w:rPr>
          <w:i/>
          <w:iCs/>
        </w:rPr>
        <w:lastRenderedPageBreak/>
        <w:t xml:space="preserve">Staff development in research </w:t>
      </w:r>
      <w:r>
        <w:rPr>
          <w:iCs/>
        </w:rPr>
        <w:t>(at ANU, responsible for the research development of Legal Workshop staff</w:t>
      </w:r>
      <w:r w:rsidR="00DB43BB">
        <w:rPr>
          <w:iCs/>
        </w:rPr>
        <w:t xml:space="preserve"> in the PEARL centre</w:t>
      </w:r>
      <w:r>
        <w:rPr>
          <w:iCs/>
        </w:rPr>
        <w:t>; at Nottingham Trent U, the research development of Centre for Legal Education staff)</w:t>
      </w:r>
    </w:p>
    <w:p w14:paraId="4D5AA4FD" w14:textId="0632259F" w:rsidR="00CB6A53" w:rsidRDefault="00CB6A53" w:rsidP="00F139D0">
      <w:pPr>
        <w:numPr>
          <w:ilvl w:val="0"/>
          <w:numId w:val="9"/>
        </w:numPr>
        <w:ind w:left="1560"/>
      </w:pPr>
      <w:r>
        <w:rPr>
          <w:i/>
          <w:iCs/>
        </w:rPr>
        <w:t xml:space="preserve">Development of </w:t>
      </w:r>
      <w:r w:rsidR="00B62597">
        <w:rPr>
          <w:i/>
          <w:iCs/>
        </w:rPr>
        <w:t>Professional</w:t>
      </w:r>
      <w:r>
        <w:rPr>
          <w:i/>
          <w:iCs/>
        </w:rPr>
        <w:t xml:space="preserve"> Learning </w:t>
      </w:r>
      <w:r w:rsidR="00F4086D">
        <w:rPr>
          <w:i/>
          <w:iCs/>
        </w:rPr>
        <w:t>Training</w:t>
      </w:r>
      <w:r>
        <w:rPr>
          <w:i/>
          <w:iCs/>
        </w:rPr>
        <w:t xml:space="preserve"> </w:t>
      </w:r>
      <w:r>
        <w:rPr>
          <w:iCs/>
        </w:rPr>
        <w:t>at Osgoode Hall Law School</w:t>
      </w:r>
      <w:r w:rsidR="00F4086D">
        <w:rPr>
          <w:iCs/>
        </w:rPr>
        <w:t xml:space="preserve"> and CPLED.</w:t>
      </w:r>
    </w:p>
    <w:p w14:paraId="07D9962F" w14:textId="77777777" w:rsidR="00F811F5" w:rsidRDefault="00F811F5" w:rsidP="00AA696C">
      <w:pPr>
        <w:pStyle w:val="Heading4"/>
        <w:jc w:val="center"/>
        <w:rPr>
          <w:b/>
          <w:bCs w:val="0"/>
          <w:color w:val="003366"/>
          <w:sz w:val="28"/>
          <w:szCs w:val="18"/>
        </w:rPr>
      </w:pPr>
    </w:p>
    <w:p w14:paraId="3A38564E" w14:textId="77777777" w:rsidR="00F139D0" w:rsidRPr="00F139D0" w:rsidRDefault="00F139D0" w:rsidP="00F139D0"/>
    <w:p w14:paraId="04A6AD96" w14:textId="5AC594DD" w:rsidR="00AA696C" w:rsidRPr="00E17B07" w:rsidRDefault="00AA696C" w:rsidP="00AA696C">
      <w:pPr>
        <w:pStyle w:val="Heading4"/>
        <w:jc w:val="center"/>
        <w:rPr>
          <w:b/>
          <w:bCs w:val="0"/>
          <w:color w:val="003366"/>
          <w:sz w:val="28"/>
          <w:szCs w:val="18"/>
        </w:rPr>
      </w:pPr>
      <w:r w:rsidRPr="00E17B07">
        <w:rPr>
          <w:b/>
          <w:bCs w:val="0"/>
          <w:color w:val="003366"/>
          <w:sz w:val="28"/>
          <w:szCs w:val="18"/>
        </w:rPr>
        <w:t xml:space="preserve">EXTERNAL </w:t>
      </w:r>
      <w:r w:rsidR="004D6728">
        <w:rPr>
          <w:b/>
          <w:bCs w:val="0"/>
          <w:color w:val="003366"/>
          <w:sz w:val="28"/>
          <w:szCs w:val="18"/>
        </w:rPr>
        <w:t xml:space="preserve">FELLOWSHIPS, POSTS, EXAMINERSHIPS, </w:t>
      </w:r>
      <w:r w:rsidRPr="00E17B07">
        <w:rPr>
          <w:b/>
          <w:bCs w:val="0"/>
          <w:color w:val="003366"/>
          <w:sz w:val="28"/>
          <w:szCs w:val="18"/>
        </w:rPr>
        <w:t>PROFESSIONAL SOCIETY MEMBERSHIPS</w:t>
      </w:r>
      <w:r w:rsidR="004D6728">
        <w:rPr>
          <w:b/>
          <w:bCs w:val="0"/>
          <w:color w:val="003366"/>
          <w:sz w:val="28"/>
          <w:szCs w:val="18"/>
        </w:rPr>
        <w:t xml:space="preserve">, </w:t>
      </w:r>
      <w:r w:rsidR="00876F95">
        <w:rPr>
          <w:b/>
          <w:bCs w:val="0"/>
          <w:color w:val="003366"/>
          <w:sz w:val="28"/>
          <w:szCs w:val="18"/>
        </w:rPr>
        <w:t xml:space="preserve">SCHOLARLY INVITATIONS, </w:t>
      </w:r>
      <w:r w:rsidR="004D6728">
        <w:rPr>
          <w:b/>
          <w:bCs w:val="0"/>
          <w:color w:val="003366"/>
          <w:sz w:val="28"/>
          <w:szCs w:val="18"/>
        </w:rPr>
        <w:t>CONSULTANCIES</w:t>
      </w:r>
    </w:p>
    <w:p w14:paraId="095DFB95" w14:textId="77777777" w:rsidR="00AA696C" w:rsidRDefault="00AA696C" w:rsidP="00AA696C">
      <w:pPr>
        <w:pStyle w:val="Heading3"/>
      </w:pPr>
      <w:r>
        <w:t>External Fellowships &amp; Visiting Professorships</w:t>
      </w:r>
    </w:p>
    <w:p w14:paraId="75893D6C" w14:textId="38F59C9A" w:rsidR="00AA696C" w:rsidRDefault="00363CFD" w:rsidP="00AA696C">
      <w:pPr>
        <w:numPr>
          <w:ilvl w:val="0"/>
          <w:numId w:val="17"/>
        </w:numPr>
      </w:pPr>
      <w:r>
        <w:t>Principal</w:t>
      </w:r>
      <w:r w:rsidR="00AA696C">
        <w:t xml:space="preserve"> Fello</w:t>
      </w:r>
      <w:r>
        <w:t>w, Higher Education Academy (2015</w:t>
      </w:r>
      <w:r w:rsidR="00AA696C">
        <w:t>).</w:t>
      </w:r>
    </w:p>
    <w:p w14:paraId="41858EB2" w14:textId="3BC018D5" w:rsidR="00363CFD" w:rsidRDefault="00363CFD" w:rsidP="00AA696C">
      <w:pPr>
        <w:numPr>
          <w:ilvl w:val="0"/>
          <w:numId w:val="17"/>
        </w:numPr>
      </w:pPr>
      <w:r>
        <w:t>National Teaching Fellow, Higher Education Academy (2011)</w:t>
      </w:r>
    </w:p>
    <w:p w14:paraId="2D063E37" w14:textId="77777777" w:rsidR="00AA696C" w:rsidRDefault="00AA696C" w:rsidP="00AA696C">
      <w:pPr>
        <w:numPr>
          <w:ilvl w:val="0"/>
          <w:numId w:val="17"/>
        </w:numPr>
      </w:pPr>
      <w:r>
        <w:t>Fellow of the Royal Society for the Arts (2009).</w:t>
      </w:r>
    </w:p>
    <w:p w14:paraId="638D7FB2" w14:textId="64A76A38" w:rsidR="00AA696C" w:rsidRDefault="00AA696C" w:rsidP="008B1BCE">
      <w:pPr>
        <w:numPr>
          <w:ilvl w:val="0"/>
          <w:numId w:val="17"/>
        </w:numPr>
      </w:pPr>
      <w:r>
        <w:t>Adjunct Professor, Australian National University, Canberra (2011</w:t>
      </w:r>
      <w:r w:rsidR="00373DB5">
        <w:t>-13</w:t>
      </w:r>
      <w:r>
        <w:t>).</w:t>
      </w:r>
    </w:p>
    <w:p w14:paraId="17CA8127" w14:textId="51D6EA3A" w:rsidR="00FA7ABE" w:rsidRDefault="00FA7ABE" w:rsidP="00FA7ABE">
      <w:pPr>
        <w:numPr>
          <w:ilvl w:val="0"/>
          <w:numId w:val="17"/>
        </w:numPr>
      </w:pPr>
      <w:r>
        <w:t>Adjunct Professor, Griffith University, Brisbane</w:t>
      </w:r>
      <w:r w:rsidR="003549D2">
        <w:t xml:space="preserve"> (</w:t>
      </w:r>
      <w:r>
        <w:t>2013-16</w:t>
      </w:r>
      <w:r w:rsidR="003549D2">
        <w:t>)</w:t>
      </w:r>
    </w:p>
    <w:p w14:paraId="5D89CED1" w14:textId="5BB88DC8" w:rsidR="00EC79E0" w:rsidRDefault="00EC79E0" w:rsidP="00EC79E0">
      <w:pPr>
        <w:numPr>
          <w:ilvl w:val="0"/>
          <w:numId w:val="17"/>
        </w:numPr>
      </w:pPr>
      <w:r>
        <w:t xml:space="preserve">Distinguished Professor of Teaching and Learning, University of Denver, Sturm College of Law, September </w:t>
      </w:r>
      <w:r w:rsidR="003549D2">
        <w:t>(</w:t>
      </w:r>
      <w:r>
        <w:t>2014</w:t>
      </w:r>
      <w:r w:rsidR="003549D2">
        <w:t>)</w:t>
      </w:r>
    </w:p>
    <w:p w14:paraId="5357017D" w14:textId="74F35BFD" w:rsidR="00FA7ABE" w:rsidRDefault="00FA7ABE" w:rsidP="00FA7ABE">
      <w:pPr>
        <w:numPr>
          <w:ilvl w:val="0"/>
          <w:numId w:val="17"/>
        </w:numPr>
      </w:pPr>
      <w:r>
        <w:t>Visiting Professor, University of Hong Kong Law Faculty</w:t>
      </w:r>
      <w:r w:rsidR="003549D2">
        <w:t xml:space="preserve"> </w:t>
      </w:r>
    </w:p>
    <w:p w14:paraId="57007E40" w14:textId="371CDC91" w:rsidR="00EC79E0" w:rsidRDefault="00EC79E0" w:rsidP="00FA7ABE">
      <w:pPr>
        <w:numPr>
          <w:ilvl w:val="0"/>
          <w:numId w:val="17"/>
        </w:numPr>
      </w:pPr>
      <w:r>
        <w:t>Visiting Professor, Chinese University of Hong Kong Faculty of Law</w:t>
      </w:r>
      <w:r w:rsidR="003549D2">
        <w:t xml:space="preserve"> </w:t>
      </w:r>
    </w:p>
    <w:p w14:paraId="3CA538B6" w14:textId="28F22284" w:rsidR="00AA696C" w:rsidRDefault="00283600" w:rsidP="00AA696C">
      <w:pPr>
        <w:pStyle w:val="Heading3"/>
      </w:pPr>
      <w:r>
        <w:t>External Examinerships</w:t>
      </w:r>
      <w:r w:rsidR="0043543E">
        <w:t>, 2000 – present</w:t>
      </w:r>
    </w:p>
    <w:p w14:paraId="297D6F31" w14:textId="071F2EC6" w:rsidR="00AA696C" w:rsidRDefault="00AE7E78" w:rsidP="00614E6C">
      <w:pPr>
        <w:numPr>
          <w:ilvl w:val="0"/>
          <w:numId w:val="5"/>
        </w:numPr>
        <w:ind w:left="1560"/>
      </w:pPr>
      <w:r>
        <w:t xml:space="preserve">External Examiner, </w:t>
      </w:r>
      <w:r w:rsidR="00AA696C">
        <w:t>BA in Law &amp; Management degree, Law Faculty, Robert Gordon University, 1998-2001</w:t>
      </w:r>
    </w:p>
    <w:p w14:paraId="4C1F72CE" w14:textId="01C1E948" w:rsidR="00AA696C" w:rsidRDefault="00AE7E78" w:rsidP="00614E6C">
      <w:pPr>
        <w:numPr>
          <w:ilvl w:val="0"/>
          <w:numId w:val="5"/>
        </w:numPr>
        <w:ind w:left="1560"/>
      </w:pPr>
      <w:r>
        <w:t xml:space="preserve">External Examiner, </w:t>
      </w:r>
      <w:r w:rsidR="00AA696C">
        <w:t>LLM in Law, AI and Risk Assessment, Edinburgh University, 2003-4</w:t>
      </w:r>
    </w:p>
    <w:p w14:paraId="6D843807" w14:textId="77777777" w:rsidR="00AA696C" w:rsidRDefault="00AA696C" w:rsidP="00614E6C">
      <w:pPr>
        <w:numPr>
          <w:ilvl w:val="0"/>
          <w:numId w:val="5"/>
        </w:numPr>
        <w:ind w:left="1560"/>
      </w:pPr>
      <w:r>
        <w:t>External Accreditor, postgraduate Certificate in Legal Practice, Law School, University of Ulster, April 2007</w:t>
      </w:r>
    </w:p>
    <w:p w14:paraId="046653AA" w14:textId="3471832B" w:rsidR="00AA696C" w:rsidRDefault="00AE7E78" w:rsidP="00614E6C">
      <w:pPr>
        <w:numPr>
          <w:ilvl w:val="0"/>
          <w:numId w:val="5"/>
        </w:numPr>
        <w:ind w:left="1560"/>
      </w:pPr>
      <w:r>
        <w:t xml:space="preserve">External Examiner, </w:t>
      </w:r>
      <w:r w:rsidR="00AA696C">
        <w:t>LLB, Glasgow Caledonian University, 2007-2010</w:t>
      </w:r>
    </w:p>
    <w:p w14:paraId="64A4629E" w14:textId="0EE2A58C" w:rsidR="00AA696C" w:rsidRDefault="00AA696C" w:rsidP="00614E6C">
      <w:pPr>
        <w:numPr>
          <w:ilvl w:val="0"/>
          <w:numId w:val="5"/>
        </w:numPr>
        <w:ind w:left="1560"/>
      </w:pPr>
      <w:r>
        <w:t>University of Ulster, External Examiner, postgraduate Certificate in Legal Practice, Law School, 2009-</w:t>
      </w:r>
      <w:r w:rsidR="006F4AC2">
        <w:t>12</w:t>
      </w:r>
      <w:r>
        <w:t>.</w:t>
      </w:r>
    </w:p>
    <w:p w14:paraId="11683AA4" w14:textId="77777777" w:rsidR="003817F0" w:rsidRDefault="00AA696C" w:rsidP="00614E6C">
      <w:pPr>
        <w:numPr>
          <w:ilvl w:val="0"/>
          <w:numId w:val="5"/>
        </w:numPr>
        <w:ind w:left="1560"/>
      </w:pPr>
      <w:r>
        <w:t>External Accreditor, College of Law US Gateway Programme, November 2010.</w:t>
      </w:r>
    </w:p>
    <w:p w14:paraId="669E66FD" w14:textId="070AFD0F" w:rsidR="00AA696C" w:rsidRDefault="003817F0" w:rsidP="00614E6C">
      <w:pPr>
        <w:numPr>
          <w:ilvl w:val="0"/>
          <w:numId w:val="5"/>
        </w:numPr>
        <w:ind w:left="1560"/>
      </w:pPr>
      <w:r>
        <w:t xml:space="preserve">External Examiner, College of Law US Gateway Programme, </w:t>
      </w:r>
      <w:r w:rsidR="006F4AC2">
        <w:t>2011.</w:t>
      </w:r>
    </w:p>
    <w:p w14:paraId="49CF29DA" w14:textId="342352C3" w:rsidR="00AE7E78" w:rsidRDefault="00AE7E78" w:rsidP="00614E6C">
      <w:pPr>
        <w:numPr>
          <w:ilvl w:val="0"/>
          <w:numId w:val="5"/>
        </w:numPr>
        <w:ind w:left="1560"/>
      </w:pPr>
      <w:r>
        <w:t>External Examiner, LLM (DL</w:t>
      </w:r>
      <w:r w:rsidR="005D6436">
        <w:t xml:space="preserve"> online</w:t>
      </w:r>
      <w:r>
        <w:t>) Computer and Communications Law, Queen Mary College, University of London</w:t>
      </w:r>
      <w:r w:rsidR="005D6436">
        <w:t>, 2013-2016</w:t>
      </w:r>
      <w:r>
        <w:t>.</w:t>
      </w:r>
    </w:p>
    <w:p w14:paraId="4B097940" w14:textId="5FDC1270" w:rsidR="00901EE7" w:rsidRDefault="00901EE7" w:rsidP="00614E6C">
      <w:pPr>
        <w:numPr>
          <w:ilvl w:val="0"/>
          <w:numId w:val="5"/>
        </w:numPr>
        <w:ind w:left="1560"/>
      </w:pPr>
      <w:r>
        <w:t xml:space="preserve">External Accreditor, BPP, </w:t>
      </w:r>
      <w:r w:rsidR="006A4EAB">
        <w:t>MSc Law &amp; Business, online degree, 2016.</w:t>
      </w:r>
    </w:p>
    <w:p w14:paraId="18BC30F3" w14:textId="4909130A" w:rsidR="00872B2C" w:rsidRDefault="00872B2C" w:rsidP="00614E6C">
      <w:pPr>
        <w:numPr>
          <w:ilvl w:val="0"/>
          <w:numId w:val="5"/>
        </w:numPr>
        <w:ind w:left="1560"/>
      </w:pPr>
      <w:r>
        <w:t>External Accreditor, York Law School, JD programme, 2019.</w:t>
      </w:r>
    </w:p>
    <w:p w14:paraId="7C2C52D2" w14:textId="28FD860C" w:rsidR="00F00349" w:rsidRDefault="00F00349" w:rsidP="00614E6C">
      <w:pPr>
        <w:numPr>
          <w:ilvl w:val="0"/>
          <w:numId w:val="5"/>
        </w:numPr>
        <w:ind w:left="1560"/>
      </w:pPr>
      <w:r>
        <w:t>External Peer Reviewer, School of Law, University College, Cork, Ireland, 2020.</w:t>
      </w:r>
    </w:p>
    <w:p w14:paraId="634EEBD1" w14:textId="1564E0CA" w:rsidR="004D6728" w:rsidRDefault="004D6728" w:rsidP="004D6728">
      <w:pPr>
        <w:pStyle w:val="Heading3"/>
      </w:pPr>
      <w:r>
        <w:t>Professional Society &amp; Editorial Memberships</w:t>
      </w:r>
      <w:r w:rsidR="0043543E">
        <w:t xml:space="preserve">, 2000 – present </w:t>
      </w:r>
    </w:p>
    <w:p w14:paraId="65B9A656" w14:textId="31606FD5" w:rsidR="004D6728" w:rsidRDefault="004D6728" w:rsidP="00614E6C">
      <w:pPr>
        <w:pStyle w:val="ListParagraph"/>
        <w:numPr>
          <w:ilvl w:val="0"/>
          <w:numId w:val="3"/>
        </w:numPr>
        <w:ind w:left="1560"/>
      </w:pPr>
      <w:r>
        <w:t>Chair of British and Irish Law Education Technology Association (</w:t>
      </w:r>
      <w:hyperlink r:id="rId16" w:tgtFrame="_blank" w:history="1">
        <w:r w:rsidRPr="00897922">
          <w:rPr>
            <w:rStyle w:val="Hyperlink"/>
            <w:color w:val="auto"/>
            <w:szCs w:val="18"/>
            <w:u w:val="none"/>
          </w:rPr>
          <w:t>BILETA</w:t>
        </w:r>
      </w:hyperlink>
      <w:r>
        <w:t xml:space="preserve">), 2003-06; </w:t>
      </w:r>
      <w:r w:rsidR="000C1E87">
        <w:t xml:space="preserve">Executive </w:t>
      </w:r>
      <w:r>
        <w:t>Committee member, 2015-18.  BILETA (</w:t>
      </w:r>
      <w:hyperlink r:id="rId17" w:history="1">
        <w:r>
          <w:rPr>
            <w:rStyle w:val="Hyperlink"/>
          </w:rPr>
          <w:t>www.bileta.ac.uk</w:t>
        </w:r>
      </w:hyperlink>
      <w:r>
        <w:t>) is the oldest-established IT and Law organisation in Europe, and numbers over 50 UK Law Schools among its members.  As Chair, I liaised with UK law schools and with senior members of the judiciary in England and Wales, chairing three UK conferences and one international conference</w:t>
      </w:r>
      <w:r w:rsidR="000C1E87">
        <w:t xml:space="preserve">.  Also </w:t>
      </w:r>
      <w:r>
        <w:t>hosted the annual conference at Northumbria in 2012</w:t>
      </w:r>
      <w:r w:rsidR="000C1E87">
        <w:t xml:space="preserve">, and BILETA’s first entirely online </w:t>
      </w:r>
      <w:r w:rsidR="00D23185">
        <w:t xml:space="preserve">annual </w:t>
      </w:r>
      <w:r w:rsidR="000C1E87">
        <w:t xml:space="preserve">conference in 2021.  </w:t>
      </w:r>
      <w:r w:rsidR="00D23185">
        <w:t xml:space="preserve">Returned to Executive, 2020-2022.  In 2022, in recognition of services, appointed </w:t>
      </w:r>
      <w:r w:rsidR="00D23185">
        <w:t>Honorary Vice President, BILETA</w:t>
      </w:r>
      <w:r w:rsidR="00D23185">
        <w:t xml:space="preserve">. </w:t>
      </w:r>
    </w:p>
    <w:p w14:paraId="1E2F2349" w14:textId="3FDB7DF8" w:rsidR="004D6728" w:rsidRDefault="004D6728" w:rsidP="00614E6C">
      <w:pPr>
        <w:numPr>
          <w:ilvl w:val="0"/>
          <w:numId w:val="4"/>
        </w:numPr>
        <w:ind w:left="1560"/>
      </w:pPr>
      <w:r>
        <w:t xml:space="preserve">Member of </w:t>
      </w:r>
      <w:hyperlink r:id="rId18" w:tgtFrame="_blank" w:history="1">
        <w:r>
          <w:rPr>
            <w:rStyle w:val="Hyperlink"/>
            <w:color w:val="auto"/>
            <w:szCs w:val="18"/>
            <w:u w:val="none"/>
          </w:rPr>
          <w:t>EARLI</w:t>
        </w:r>
      </w:hyperlink>
      <w:r>
        <w:t xml:space="preserve"> (European Association for Research in Learning and Instruction)</w:t>
      </w:r>
    </w:p>
    <w:p w14:paraId="627C5674" w14:textId="5E0F16ED" w:rsidR="00B62597" w:rsidRDefault="00B62597" w:rsidP="00614E6C">
      <w:pPr>
        <w:numPr>
          <w:ilvl w:val="0"/>
          <w:numId w:val="4"/>
        </w:numPr>
        <w:ind w:left="1560"/>
      </w:pPr>
      <w:r>
        <w:lastRenderedPageBreak/>
        <w:t>Member of AMEE (Association of Medical Educators in Europe)</w:t>
      </w:r>
    </w:p>
    <w:p w14:paraId="11696C88" w14:textId="7E6D28DA" w:rsidR="004D6728" w:rsidRPr="0026179A" w:rsidRDefault="004D6728" w:rsidP="00614E6C">
      <w:pPr>
        <w:numPr>
          <w:ilvl w:val="0"/>
          <w:numId w:val="4"/>
        </w:numPr>
        <w:ind w:left="1560"/>
      </w:pPr>
      <w:r>
        <w:t xml:space="preserve">Member of editorial boards of the </w:t>
      </w:r>
      <w:r>
        <w:rPr>
          <w:i/>
        </w:rPr>
        <w:t>European Journal of Law &amp; Technology</w:t>
      </w:r>
      <w:r>
        <w:t xml:space="preserve">, </w:t>
      </w:r>
      <w:r w:rsidR="00F00349">
        <w:t xml:space="preserve">and </w:t>
      </w:r>
      <w:r>
        <w:t xml:space="preserve">the </w:t>
      </w:r>
      <w:hyperlink r:id="rId19" w:tgtFrame="_blank" w:history="1">
        <w:r w:rsidRPr="00295CE3">
          <w:rPr>
            <w:rStyle w:val="Hyperlink"/>
            <w:i/>
            <w:color w:val="auto"/>
            <w:szCs w:val="18"/>
            <w:u w:val="none"/>
          </w:rPr>
          <w:t>International Review of Law, Computers &amp; Technology</w:t>
        </w:r>
      </w:hyperlink>
      <w:r w:rsidR="00F00349">
        <w:rPr>
          <w:i/>
        </w:rPr>
        <w:t>.</w:t>
      </w:r>
    </w:p>
    <w:p w14:paraId="14755C0D" w14:textId="3CC51E58" w:rsidR="004D6728" w:rsidRPr="0026179A" w:rsidRDefault="004D6728" w:rsidP="00614E6C">
      <w:pPr>
        <w:numPr>
          <w:ilvl w:val="0"/>
          <w:numId w:val="4"/>
        </w:numPr>
        <w:ind w:left="1560"/>
        <w:jc w:val="both"/>
        <w:rPr>
          <w:rFonts w:cs="Arial"/>
          <w:bCs/>
        </w:rPr>
      </w:pPr>
      <w:r w:rsidRPr="0026179A">
        <w:rPr>
          <w:rFonts w:cs="Arial"/>
          <w:iCs/>
        </w:rPr>
        <w:t xml:space="preserve">Society of Legal Scholars </w:t>
      </w:r>
      <w:r>
        <w:rPr>
          <w:rFonts w:cs="Arial"/>
          <w:iCs/>
        </w:rPr>
        <w:t>(</w:t>
      </w:r>
      <w:r w:rsidRPr="0026179A">
        <w:rPr>
          <w:rFonts w:cs="Arial"/>
          <w:iCs/>
        </w:rPr>
        <w:t>Legal Education section)</w:t>
      </w:r>
    </w:p>
    <w:p w14:paraId="75590C80" w14:textId="77777777" w:rsidR="004D6728" w:rsidRPr="00F20B21" w:rsidRDefault="004D6728" w:rsidP="00614E6C">
      <w:pPr>
        <w:numPr>
          <w:ilvl w:val="0"/>
          <w:numId w:val="4"/>
        </w:numPr>
        <w:ind w:left="1560"/>
        <w:jc w:val="both"/>
        <w:rPr>
          <w:rFonts w:cs="Arial"/>
          <w:bCs/>
        </w:rPr>
      </w:pPr>
      <w:r>
        <w:rPr>
          <w:rFonts w:cs="Arial"/>
          <w:iCs/>
        </w:rPr>
        <w:t xml:space="preserve">Member, </w:t>
      </w:r>
      <w:r w:rsidRPr="0026179A">
        <w:rPr>
          <w:rFonts w:cs="Arial"/>
          <w:iCs/>
        </w:rPr>
        <w:t>JISC E-Pedagogy Expert Group</w:t>
      </w:r>
      <w:r>
        <w:rPr>
          <w:rFonts w:cs="Arial"/>
          <w:iCs/>
        </w:rPr>
        <w:t xml:space="preserve"> (invitation-only)</w:t>
      </w:r>
    </w:p>
    <w:p w14:paraId="74418A06" w14:textId="77777777" w:rsidR="004D6728" w:rsidRPr="0026179A" w:rsidRDefault="004D6728" w:rsidP="00614E6C">
      <w:pPr>
        <w:numPr>
          <w:ilvl w:val="0"/>
          <w:numId w:val="4"/>
        </w:numPr>
        <w:ind w:left="1560"/>
      </w:pPr>
      <w:r w:rsidRPr="0026179A">
        <w:t>Member of Law Society of Scotland Committees</w:t>
      </w:r>
      <w:r>
        <w:t xml:space="preserve"> (2001-2010)</w:t>
      </w:r>
      <w:r w:rsidRPr="0026179A">
        <w:t xml:space="preserve">: </w:t>
      </w:r>
    </w:p>
    <w:p w14:paraId="11590E61" w14:textId="77777777" w:rsidR="004D6728" w:rsidRPr="0026179A" w:rsidRDefault="004D6728" w:rsidP="00614E6C">
      <w:pPr>
        <w:numPr>
          <w:ilvl w:val="0"/>
          <w:numId w:val="3"/>
        </w:numPr>
        <w:ind w:left="1560"/>
      </w:pPr>
      <w:r w:rsidRPr="0026179A">
        <w:t>Education &amp; Training Committee</w:t>
      </w:r>
    </w:p>
    <w:p w14:paraId="20895F01" w14:textId="77777777" w:rsidR="004D6728" w:rsidRPr="0026179A" w:rsidRDefault="004D6728" w:rsidP="00614E6C">
      <w:pPr>
        <w:numPr>
          <w:ilvl w:val="0"/>
          <w:numId w:val="3"/>
        </w:numPr>
        <w:ind w:left="1560"/>
      </w:pPr>
      <w:r w:rsidRPr="0026179A">
        <w:t>Diploma Co-ordinating Committee</w:t>
      </w:r>
    </w:p>
    <w:p w14:paraId="510E72F1" w14:textId="77777777" w:rsidR="004D6728" w:rsidRDefault="004D6728" w:rsidP="00614E6C">
      <w:pPr>
        <w:numPr>
          <w:ilvl w:val="0"/>
          <w:numId w:val="3"/>
        </w:numPr>
        <w:ind w:left="1560"/>
      </w:pPr>
      <w:r>
        <w:t>Professional Competence Accreditation Panel</w:t>
      </w:r>
    </w:p>
    <w:p w14:paraId="325C6FA1" w14:textId="65264E2A" w:rsidR="004D6728" w:rsidRDefault="004D6728" w:rsidP="00614E6C">
      <w:pPr>
        <w:pStyle w:val="ListParagraph"/>
        <w:numPr>
          <w:ilvl w:val="0"/>
          <w:numId w:val="3"/>
        </w:numPr>
        <w:ind w:left="1560"/>
      </w:pPr>
      <w:r>
        <w:t xml:space="preserve">Co-editor, </w:t>
      </w:r>
      <w:r>
        <w:rPr>
          <w:i/>
        </w:rPr>
        <w:t>European Journal of Law and Technology</w:t>
      </w:r>
      <w:r w:rsidR="00872B2C">
        <w:t>, 2014 – 18, now Senior Consultant Editor</w:t>
      </w:r>
      <w:r w:rsidR="00A403ED">
        <w:t xml:space="preserve"> 2018 – present</w:t>
      </w:r>
      <w:r>
        <w:t>.</w:t>
      </w:r>
    </w:p>
    <w:p w14:paraId="31598FA5" w14:textId="4C27C69E" w:rsidR="00A403ED" w:rsidRDefault="004D6728" w:rsidP="00614E6C">
      <w:pPr>
        <w:pStyle w:val="ListParagraph"/>
        <w:numPr>
          <w:ilvl w:val="0"/>
          <w:numId w:val="3"/>
        </w:numPr>
        <w:ind w:left="1560"/>
      </w:pPr>
      <w:r>
        <w:t xml:space="preserve">Editorial Board member, </w:t>
      </w:r>
      <w:r>
        <w:rPr>
          <w:i/>
        </w:rPr>
        <w:t>The Law Teacher</w:t>
      </w:r>
      <w:r>
        <w:t xml:space="preserve">, 2013-15. </w:t>
      </w:r>
    </w:p>
    <w:p w14:paraId="4A16CDF5" w14:textId="719296B4" w:rsidR="00876F95" w:rsidRPr="00876F95" w:rsidRDefault="00876F95" w:rsidP="00876F95">
      <w:pPr>
        <w:pStyle w:val="Heading3"/>
      </w:pPr>
      <w:r w:rsidRPr="00876F95">
        <w:t xml:space="preserve">Scholarly invitations, 2000 – present </w:t>
      </w:r>
    </w:p>
    <w:p w14:paraId="5FF3A706" w14:textId="77777777" w:rsidR="00876F95" w:rsidRDefault="00876F95" w:rsidP="00614E6C">
      <w:pPr>
        <w:numPr>
          <w:ilvl w:val="0"/>
          <w:numId w:val="15"/>
        </w:numPr>
        <w:ind w:left="1560"/>
      </w:pPr>
      <w:r>
        <w:t xml:space="preserve">Visiting Scholar, Law School, University of Groningen, Netherlands, Sept 2003 </w:t>
      </w:r>
    </w:p>
    <w:p w14:paraId="215B7F07" w14:textId="77777777" w:rsidR="00876F95" w:rsidRDefault="00876F95" w:rsidP="00614E6C">
      <w:pPr>
        <w:numPr>
          <w:ilvl w:val="0"/>
          <w:numId w:val="15"/>
        </w:numPr>
        <w:ind w:left="1560"/>
      </w:pPr>
      <w:r>
        <w:t xml:space="preserve">Visiting Scholar, Law School, University of Hong Kong, May 2007 </w:t>
      </w:r>
    </w:p>
    <w:p w14:paraId="4E24EDF5" w14:textId="77777777" w:rsidR="00876F95" w:rsidRDefault="00876F95" w:rsidP="00614E6C">
      <w:pPr>
        <w:numPr>
          <w:ilvl w:val="0"/>
          <w:numId w:val="15"/>
        </w:numPr>
        <w:ind w:left="1560"/>
      </w:pPr>
      <w:r>
        <w:t xml:space="preserve">Visiting Scholar, Law School, Griffith University, Brisbane, Australia, June 2007 </w:t>
      </w:r>
    </w:p>
    <w:p w14:paraId="79C9B59A" w14:textId="77777777" w:rsidR="00876F95" w:rsidRDefault="00876F95" w:rsidP="00614E6C">
      <w:pPr>
        <w:numPr>
          <w:ilvl w:val="0"/>
          <w:numId w:val="15"/>
        </w:numPr>
        <w:ind w:left="1560"/>
      </w:pPr>
      <w:r>
        <w:t>Visiting Scholar, Law School, Kwansei Gakuin University, Osaka, Japan</w:t>
      </w:r>
    </w:p>
    <w:p w14:paraId="4A48E0D6" w14:textId="77777777" w:rsidR="00876F95" w:rsidRDefault="00876F95" w:rsidP="00614E6C">
      <w:pPr>
        <w:numPr>
          <w:ilvl w:val="0"/>
          <w:numId w:val="15"/>
        </w:numPr>
        <w:ind w:left="1560"/>
      </w:pPr>
      <w:r>
        <w:t xml:space="preserve">Visiting Scholar and Adjunct Professor, Legal Workshop, Australian National University, Australia, </w:t>
      </w:r>
      <w:proofErr w:type="gramStart"/>
      <w:r>
        <w:t>April,</w:t>
      </w:r>
      <w:proofErr w:type="gramEnd"/>
      <w:r>
        <w:t xml:space="preserve"> 2009; 2010; 2011.</w:t>
      </w:r>
    </w:p>
    <w:p w14:paraId="68E65060" w14:textId="77777777" w:rsidR="00876F95" w:rsidRDefault="00876F95" w:rsidP="00614E6C">
      <w:pPr>
        <w:numPr>
          <w:ilvl w:val="0"/>
          <w:numId w:val="15"/>
        </w:numPr>
        <w:ind w:left="1560"/>
      </w:pPr>
      <w:r>
        <w:t>Visiting Scholar, Law School, University of Kobe, Kobe, Japan, August 2009</w:t>
      </w:r>
    </w:p>
    <w:p w14:paraId="66A65C86" w14:textId="77777777" w:rsidR="00876F95" w:rsidRDefault="00876F95" w:rsidP="00614E6C">
      <w:pPr>
        <w:numPr>
          <w:ilvl w:val="0"/>
          <w:numId w:val="15"/>
        </w:numPr>
        <w:ind w:left="1560"/>
      </w:pPr>
      <w:r>
        <w:t>Visiting Fellow, Teaching Exchange Fellowship, University of Hong Kong Law Faculty, May 2012</w:t>
      </w:r>
    </w:p>
    <w:p w14:paraId="47DA7A3B" w14:textId="53D99F59" w:rsidR="00876F95" w:rsidRDefault="00876F95" w:rsidP="00614E6C">
      <w:pPr>
        <w:numPr>
          <w:ilvl w:val="0"/>
          <w:numId w:val="15"/>
        </w:numPr>
        <w:ind w:left="1560"/>
      </w:pPr>
      <w:r>
        <w:t>Distinguished Professor of Teaching and Learning, University of Denver, Sturm College of Law, September 2014</w:t>
      </w:r>
    </w:p>
    <w:p w14:paraId="65E1E7B4" w14:textId="429FDD91" w:rsidR="00AA696C" w:rsidRDefault="00283600" w:rsidP="00AA696C">
      <w:pPr>
        <w:pStyle w:val="Heading3"/>
      </w:pPr>
      <w:r>
        <w:t>Consultancies</w:t>
      </w:r>
      <w:r w:rsidR="009323A0">
        <w:t>, 2000 – present</w:t>
      </w:r>
    </w:p>
    <w:p w14:paraId="05A2D458" w14:textId="560D3123" w:rsidR="00373DB5" w:rsidRDefault="004D6728" w:rsidP="00373DB5">
      <w:r>
        <w:t xml:space="preserve">I was </w:t>
      </w:r>
      <w:r w:rsidR="00373DB5">
        <w:t>invited to consult wit</w:t>
      </w:r>
      <w:r w:rsidR="00876F95">
        <w:t>h the following clients</w:t>
      </w:r>
      <w:r w:rsidR="00373DB5">
        <w:t>:</w:t>
      </w:r>
    </w:p>
    <w:p w14:paraId="52B8D9F5" w14:textId="77777777" w:rsidR="00373DB5" w:rsidRPr="00373DB5" w:rsidRDefault="00373DB5" w:rsidP="00373DB5"/>
    <w:p w14:paraId="2682BE88" w14:textId="07912694" w:rsidR="00AA696C" w:rsidRDefault="00AA696C" w:rsidP="00614E6C">
      <w:pPr>
        <w:numPr>
          <w:ilvl w:val="0"/>
          <w:numId w:val="10"/>
        </w:numPr>
        <w:tabs>
          <w:tab w:val="clear" w:pos="720"/>
        </w:tabs>
        <w:ind w:left="1560"/>
      </w:pPr>
      <w:r>
        <w:t>United Kingdom Centre for Legal Education, University of Warwick</w:t>
      </w:r>
      <w:r w:rsidR="00373DB5">
        <w:t xml:space="preserve"> (UKCLE)</w:t>
      </w:r>
      <w:r>
        <w:t xml:space="preserve">, </w:t>
      </w:r>
      <w:r w:rsidR="00373DB5">
        <w:t xml:space="preserve">ICT Facilitator, </w:t>
      </w:r>
      <w:r>
        <w:t>and member of UKCLE Virtual Learning Environments (VLE) Project</w:t>
      </w:r>
    </w:p>
    <w:p w14:paraId="00D42E98" w14:textId="77777777" w:rsidR="00AA696C" w:rsidRDefault="00AA696C" w:rsidP="00614E6C">
      <w:pPr>
        <w:numPr>
          <w:ilvl w:val="0"/>
          <w:numId w:val="10"/>
        </w:numPr>
        <w:tabs>
          <w:tab w:val="clear" w:pos="720"/>
        </w:tabs>
        <w:ind w:left="1560"/>
      </w:pPr>
      <w:r>
        <w:t xml:space="preserve">ICT &amp; Curriculum Design Consultant, RechtenOnline, (Government-funded initiative in higher education, Netherlands – see </w:t>
      </w:r>
      <w:r w:rsidR="005A1170">
        <w:t>http://</w:t>
      </w:r>
      <w:hyperlink r:id="rId20" w:history="1">
        <w:r>
          <w:rPr>
            <w:rStyle w:val="Hyperlink"/>
            <w:color w:val="auto"/>
            <w:u w:val="none"/>
          </w:rPr>
          <w:t>www.rechtenonline.nl</w:t>
        </w:r>
      </w:hyperlink>
      <w:r w:rsidR="005A1170">
        <w:t xml:space="preserve">) </w:t>
      </w:r>
    </w:p>
    <w:p w14:paraId="670C1FC2" w14:textId="7F4B6D8B" w:rsidR="00AA696C" w:rsidRDefault="00AA696C" w:rsidP="00614E6C">
      <w:pPr>
        <w:numPr>
          <w:ilvl w:val="0"/>
          <w:numId w:val="10"/>
        </w:numPr>
        <w:tabs>
          <w:tab w:val="clear" w:pos="720"/>
        </w:tabs>
        <w:ind w:left="1560"/>
      </w:pPr>
      <w:r>
        <w:t>Oxford Institute of Legal Practice</w:t>
      </w:r>
      <w:r w:rsidR="00876F95">
        <w:t>, joint project</w:t>
      </w:r>
      <w:r>
        <w:t xml:space="preserve"> in the design and implementation of multimedia units for professional legal education</w:t>
      </w:r>
    </w:p>
    <w:p w14:paraId="572B4B90" w14:textId="77777777" w:rsidR="00AA696C" w:rsidRDefault="00AA696C" w:rsidP="00614E6C">
      <w:pPr>
        <w:numPr>
          <w:ilvl w:val="0"/>
          <w:numId w:val="10"/>
        </w:numPr>
        <w:tabs>
          <w:tab w:val="clear" w:pos="720"/>
        </w:tabs>
        <w:ind w:left="1560"/>
      </w:pPr>
      <w:r>
        <w:t>Law Society of Scotland, PCC curriculum development</w:t>
      </w:r>
    </w:p>
    <w:p w14:paraId="32FEC2CF" w14:textId="77777777" w:rsidR="00AA696C" w:rsidRDefault="00AA696C" w:rsidP="00614E6C">
      <w:pPr>
        <w:numPr>
          <w:ilvl w:val="0"/>
          <w:numId w:val="10"/>
        </w:numPr>
        <w:tabs>
          <w:tab w:val="clear" w:pos="720"/>
        </w:tabs>
        <w:ind w:left="1560"/>
      </w:pPr>
      <w:r>
        <w:t>Law Society of Scotland, TPC Phase 1 &amp; Phase 2 Reports</w:t>
      </w:r>
    </w:p>
    <w:p w14:paraId="72843D76" w14:textId="77777777" w:rsidR="00AA696C" w:rsidRDefault="00AA696C" w:rsidP="00614E6C">
      <w:pPr>
        <w:numPr>
          <w:ilvl w:val="0"/>
          <w:numId w:val="10"/>
        </w:numPr>
        <w:tabs>
          <w:tab w:val="clear" w:pos="720"/>
        </w:tabs>
        <w:ind w:left="1560"/>
      </w:pPr>
      <w:r>
        <w:t>Law Society of Scotland, Diploma in Legal Practice Curriculum Design Reports</w:t>
      </w:r>
    </w:p>
    <w:p w14:paraId="5636D5E5" w14:textId="77777777" w:rsidR="00AA696C" w:rsidRDefault="00AA696C" w:rsidP="00614E6C">
      <w:pPr>
        <w:numPr>
          <w:ilvl w:val="0"/>
          <w:numId w:val="10"/>
        </w:numPr>
        <w:tabs>
          <w:tab w:val="clear" w:pos="720"/>
        </w:tabs>
        <w:ind w:left="1560"/>
      </w:pPr>
      <w:r>
        <w:t>Law Society of Scotland, Diploma Working Party on Learning Outcomes.</w:t>
      </w:r>
    </w:p>
    <w:p w14:paraId="10B8A01D" w14:textId="77777777" w:rsidR="00AA696C" w:rsidRDefault="00AA696C" w:rsidP="00614E6C">
      <w:pPr>
        <w:numPr>
          <w:ilvl w:val="0"/>
          <w:numId w:val="10"/>
        </w:numPr>
        <w:tabs>
          <w:tab w:val="clear" w:pos="720"/>
        </w:tabs>
        <w:ind w:left="1560"/>
      </w:pPr>
      <w:r>
        <w:t>Law Society of Scotland, commissioned as lead author for design and implementation of entrance criteria and procedures, learning outcomes and assessment guidelines for the Professional Education and Training (PEAT) Stage 1 component of the Society’s new professional education programme.</w:t>
      </w:r>
    </w:p>
    <w:p w14:paraId="15E33DEC" w14:textId="77777777" w:rsidR="00AA696C" w:rsidRDefault="00AA696C" w:rsidP="00614E6C">
      <w:pPr>
        <w:numPr>
          <w:ilvl w:val="0"/>
          <w:numId w:val="10"/>
        </w:numPr>
        <w:tabs>
          <w:tab w:val="clear" w:pos="720"/>
        </w:tabs>
        <w:ind w:left="1560"/>
      </w:pPr>
      <w:r>
        <w:t>SRA, advisor on Working Party to the formation of the Qualifying Law Transfer Scheme (2010)</w:t>
      </w:r>
    </w:p>
    <w:p w14:paraId="49CB41DA" w14:textId="4FDA73B2" w:rsidR="00AA696C" w:rsidRDefault="00AA696C" w:rsidP="00614E6C">
      <w:pPr>
        <w:numPr>
          <w:ilvl w:val="0"/>
          <w:numId w:val="10"/>
        </w:numPr>
        <w:tabs>
          <w:tab w:val="clear" w:pos="720"/>
        </w:tabs>
        <w:ind w:left="1560"/>
      </w:pPr>
      <w:r>
        <w:t>SRA, advisor on Mapping Outcomes: Day One Outcomes (England &amp; Wales) to Sco</w:t>
      </w:r>
      <w:r w:rsidR="009323A0">
        <w:t>ts Legal Educational Outcomes (2011).</w:t>
      </w:r>
    </w:p>
    <w:p w14:paraId="15AA2E1A" w14:textId="77777777" w:rsidR="00AA696C" w:rsidRDefault="00AA696C" w:rsidP="00614E6C">
      <w:pPr>
        <w:numPr>
          <w:ilvl w:val="0"/>
          <w:numId w:val="10"/>
        </w:numPr>
        <w:tabs>
          <w:tab w:val="clear" w:pos="720"/>
        </w:tabs>
        <w:ind w:left="1560"/>
      </w:pPr>
      <w:r>
        <w:t xml:space="preserve">Kaplan, on the design and development of Standardized Client assessment.  </w:t>
      </w:r>
    </w:p>
    <w:p w14:paraId="3CB7501F" w14:textId="299F34CB" w:rsidR="006D124F" w:rsidRDefault="00AA696C" w:rsidP="00614E6C">
      <w:pPr>
        <w:numPr>
          <w:ilvl w:val="0"/>
          <w:numId w:val="10"/>
        </w:numPr>
        <w:tabs>
          <w:tab w:val="clear" w:pos="720"/>
        </w:tabs>
        <w:ind w:left="1560"/>
      </w:pPr>
      <w:r>
        <w:lastRenderedPageBreak/>
        <w:t xml:space="preserve">Member of Legal Education &amp; Training Review team (LETR – </w:t>
      </w:r>
      <w:hyperlink r:id="rId21" w:history="1">
        <w:r w:rsidRPr="00202D8E">
          <w:rPr>
            <w:rStyle w:val="Hyperlink"/>
          </w:rPr>
          <w:t>http://letr.org.uk</w:t>
        </w:r>
      </w:hyperlink>
      <w:r>
        <w:t xml:space="preserve">) -- review of regulation of legal education in England and Wales.  Successful competitive bid, worth £0.2M, reporting to SRA, BSB and IPS.  </w:t>
      </w:r>
    </w:p>
    <w:p w14:paraId="5F898356" w14:textId="77777777" w:rsidR="00AA696C" w:rsidRDefault="006D124F" w:rsidP="00614E6C">
      <w:pPr>
        <w:numPr>
          <w:ilvl w:val="0"/>
          <w:numId w:val="10"/>
        </w:numPr>
        <w:tabs>
          <w:tab w:val="clear" w:pos="720"/>
        </w:tabs>
        <w:ind w:left="1560"/>
      </w:pPr>
      <w:r>
        <w:t>National Skills Academy for Social Care, on pilots of experiential learning.</w:t>
      </w:r>
    </w:p>
    <w:p w14:paraId="00A44D50" w14:textId="45007B72" w:rsidR="00912C98" w:rsidRDefault="00F745F1" w:rsidP="00614E6C">
      <w:pPr>
        <w:numPr>
          <w:ilvl w:val="0"/>
          <w:numId w:val="10"/>
        </w:numPr>
        <w:tabs>
          <w:tab w:val="clear" w:pos="720"/>
        </w:tabs>
        <w:ind w:left="1560"/>
      </w:pPr>
      <w:r>
        <w:t>Osgoode Hall, York University</w:t>
      </w:r>
      <w:r w:rsidR="00876F95">
        <w:t>, on legal professional programme development</w:t>
      </w:r>
      <w:r w:rsidR="00912C98">
        <w:t xml:space="preserve"> (2013)</w:t>
      </w:r>
      <w:r>
        <w:t>.</w:t>
      </w:r>
    </w:p>
    <w:p w14:paraId="6A8AD8C1" w14:textId="1DD418A5" w:rsidR="00F745F1" w:rsidRDefault="00912C98" w:rsidP="00614E6C">
      <w:pPr>
        <w:numPr>
          <w:ilvl w:val="0"/>
          <w:numId w:val="10"/>
        </w:numPr>
        <w:tabs>
          <w:tab w:val="clear" w:pos="720"/>
        </w:tabs>
        <w:ind w:left="1560"/>
      </w:pPr>
      <w:r>
        <w:t>Osgood</w:t>
      </w:r>
      <w:r w:rsidR="00876F95">
        <w:t xml:space="preserve">e Hall, York University, on online NCA legal professional programme development </w:t>
      </w:r>
      <w:r w:rsidR="00B10389">
        <w:t>(2014-present</w:t>
      </w:r>
      <w:r>
        <w:t>).</w:t>
      </w:r>
    </w:p>
    <w:p w14:paraId="27F5B79D" w14:textId="6A93004D" w:rsidR="006F4AC2" w:rsidRDefault="00912C98" w:rsidP="00614E6C">
      <w:pPr>
        <w:numPr>
          <w:ilvl w:val="0"/>
          <w:numId w:val="10"/>
        </w:numPr>
        <w:tabs>
          <w:tab w:val="clear" w:pos="720"/>
        </w:tabs>
        <w:ind w:left="1560"/>
      </w:pPr>
      <w:r>
        <w:t>Consultant to Law Society of Hong Kong Common Ent</w:t>
      </w:r>
      <w:r w:rsidR="00B10389">
        <w:t>ry Examinations project (2013-15</w:t>
      </w:r>
      <w:r>
        <w:t>).</w:t>
      </w:r>
    </w:p>
    <w:p w14:paraId="0CA95CC3" w14:textId="05B64A22" w:rsidR="009E0AE1" w:rsidRDefault="009E0AE1" w:rsidP="00614E6C">
      <w:pPr>
        <w:numPr>
          <w:ilvl w:val="0"/>
          <w:numId w:val="10"/>
        </w:numPr>
        <w:tabs>
          <w:tab w:val="clear" w:pos="720"/>
        </w:tabs>
        <w:ind w:left="1560"/>
      </w:pPr>
      <w:r>
        <w:t xml:space="preserve">Member of the Expert Review Group for the </w:t>
      </w:r>
      <w:r w:rsidRPr="009E0AE1">
        <w:rPr>
          <w:i/>
        </w:rPr>
        <w:t>Smart Casual Project</w:t>
      </w:r>
      <w:r>
        <w:rPr>
          <w:i/>
        </w:rPr>
        <w:t xml:space="preserve"> </w:t>
      </w:r>
      <w:r>
        <w:t>(</w:t>
      </w:r>
      <w:hyperlink r:id="rId22" w:history="1">
        <w:r w:rsidR="00FD2477" w:rsidRPr="001B7181">
          <w:rPr>
            <w:rStyle w:val="Hyperlink"/>
          </w:rPr>
          <w:t>http://bit.ly/1PIFWcB)</w:t>
        </w:r>
      </w:hyperlink>
      <w:r>
        <w:t xml:space="preserve"> </w:t>
      </w:r>
    </w:p>
    <w:p w14:paraId="2EEE6158" w14:textId="476D755D" w:rsidR="00FD2477" w:rsidRDefault="00FD2477" w:rsidP="00614E6C">
      <w:pPr>
        <w:numPr>
          <w:ilvl w:val="0"/>
          <w:numId w:val="10"/>
        </w:numPr>
        <w:tabs>
          <w:tab w:val="clear" w:pos="720"/>
        </w:tabs>
        <w:ind w:left="1560"/>
      </w:pPr>
      <w:r>
        <w:t>Consultant to the Victoria</w:t>
      </w:r>
      <w:r w:rsidR="00A57B7D">
        <w:t>n</w:t>
      </w:r>
      <w:r>
        <w:t xml:space="preserve"> </w:t>
      </w:r>
      <w:r w:rsidR="00A57B7D">
        <w:t>Law Admissions Board (2015-16)</w:t>
      </w:r>
    </w:p>
    <w:p w14:paraId="7E50FC19" w14:textId="77777777" w:rsidR="00F277DA" w:rsidRDefault="003B7935" w:rsidP="00614E6C">
      <w:pPr>
        <w:numPr>
          <w:ilvl w:val="0"/>
          <w:numId w:val="10"/>
        </w:numPr>
        <w:tabs>
          <w:tab w:val="clear" w:pos="720"/>
        </w:tabs>
        <w:ind w:left="1560"/>
      </w:pPr>
      <w:r>
        <w:t>Lead</w:t>
      </w:r>
      <w:r w:rsidR="008C7E96">
        <w:t xml:space="preserve"> Investigator</w:t>
      </w:r>
      <w:r>
        <w:t xml:space="preserve"> in Report on Solicitor Education in Ireland (2017-18)</w:t>
      </w:r>
    </w:p>
    <w:p w14:paraId="4D3C441B" w14:textId="5FDA9356" w:rsidR="003B7935" w:rsidRDefault="00F277DA" w:rsidP="00614E6C">
      <w:pPr>
        <w:numPr>
          <w:ilvl w:val="0"/>
          <w:numId w:val="10"/>
        </w:numPr>
        <w:tabs>
          <w:tab w:val="clear" w:pos="720"/>
        </w:tabs>
        <w:ind w:left="1560"/>
      </w:pPr>
      <w:r>
        <w:t>Project Lead</w:t>
      </w:r>
      <w:r w:rsidR="00B62597">
        <w:t>, Law Society of Ireland</w:t>
      </w:r>
      <w:r>
        <w:t>: Development of Competence Framework for Solicitors in Ireland (2019-20)</w:t>
      </w:r>
      <w:r w:rsidR="003B7935">
        <w:t>.</w:t>
      </w:r>
    </w:p>
    <w:p w14:paraId="12E2DE20" w14:textId="2C417E2D" w:rsidR="00B62597" w:rsidRDefault="00B62597" w:rsidP="00614E6C">
      <w:pPr>
        <w:numPr>
          <w:ilvl w:val="0"/>
          <w:numId w:val="10"/>
        </w:numPr>
        <w:tabs>
          <w:tab w:val="clear" w:pos="720"/>
        </w:tabs>
        <w:ind w:left="1560"/>
      </w:pPr>
      <w:r>
        <w:t>Project Lead</w:t>
      </w:r>
      <w:r w:rsidR="00AB37FF">
        <w:t>, Finuas Skillnet, Law Society of Ireland</w:t>
      </w:r>
      <w:r>
        <w:t>: Development of Skills Matrix</w:t>
      </w:r>
      <w:r w:rsidR="00AB37FF">
        <w:t xml:space="preserve"> for Solicitors</w:t>
      </w:r>
      <w:r w:rsidR="002347B6">
        <w:t xml:space="preserve"> (2020-21)</w:t>
      </w:r>
    </w:p>
    <w:p w14:paraId="637DDE0B" w14:textId="06B778DE" w:rsidR="00614E6C" w:rsidRDefault="00614E6C" w:rsidP="00614E6C">
      <w:pPr>
        <w:numPr>
          <w:ilvl w:val="0"/>
          <w:numId w:val="10"/>
        </w:numPr>
        <w:tabs>
          <w:tab w:val="clear" w:pos="720"/>
        </w:tabs>
        <w:ind w:left="1560"/>
      </w:pPr>
      <w:r>
        <w:t>Report to University of Ulster Law School</w:t>
      </w:r>
      <w:r w:rsidR="00EC3E8B">
        <w:t xml:space="preserve"> on future of Legal Innovation Centre.</w:t>
      </w:r>
    </w:p>
    <w:p w14:paraId="6D76029B" w14:textId="77777777" w:rsidR="004D6728" w:rsidRDefault="004D6728" w:rsidP="00FA11A6">
      <w:pPr>
        <w:pStyle w:val="Heading7"/>
        <w:jc w:val="center"/>
        <w:rPr>
          <w:sz w:val="28"/>
        </w:rPr>
      </w:pPr>
    </w:p>
    <w:p w14:paraId="5FD49F10" w14:textId="77777777" w:rsidR="00FA11A6" w:rsidRPr="00A9062E" w:rsidRDefault="00FA11A6" w:rsidP="00FA11A6">
      <w:pPr>
        <w:pStyle w:val="Heading7"/>
        <w:jc w:val="center"/>
        <w:rPr>
          <w:sz w:val="28"/>
        </w:rPr>
      </w:pPr>
      <w:r>
        <w:rPr>
          <w:sz w:val="28"/>
        </w:rPr>
        <w:t>KNOWLEDGE TRANSFER &amp; RESEARCH FUNDING</w:t>
      </w:r>
    </w:p>
    <w:p w14:paraId="7AE70678" w14:textId="1AF9BB0A" w:rsidR="00FA11A6" w:rsidRPr="00764806" w:rsidRDefault="00FA11A6" w:rsidP="00FA11A6">
      <w:r w:rsidRPr="00764806">
        <w:t xml:space="preserve">In the last </w:t>
      </w:r>
      <w:r w:rsidR="003B7935">
        <w:t>20</w:t>
      </w:r>
      <w:r w:rsidRPr="00764806">
        <w:t xml:space="preserve"> years I have generated</w:t>
      </w:r>
      <w:r w:rsidR="00262CAA">
        <w:t xml:space="preserve"> over £</w:t>
      </w:r>
      <w:r w:rsidR="002240FD">
        <w:t>6</w:t>
      </w:r>
      <w:r>
        <w:t>00</w:t>
      </w:r>
      <w:r w:rsidR="002240FD">
        <w:t>,00</w:t>
      </w:r>
      <w:r>
        <w:t>0</w:t>
      </w:r>
      <w:r w:rsidRPr="00764806">
        <w:t xml:space="preserve"> through national and international KT or s</w:t>
      </w:r>
      <w:r>
        <w:t>uccessful competitive bids</w:t>
      </w:r>
      <w:r w:rsidRPr="00CA534A">
        <w:t xml:space="preserve">.  </w:t>
      </w:r>
      <w:r>
        <w:t>Key</w:t>
      </w:r>
      <w:r w:rsidRPr="00764806">
        <w:t xml:space="preserve"> </w:t>
      </w:r>
      <w:r>
        <w:t xml:space="preserve">funded </w:t>
      </w:r>
      <w:r w:rsidRPr="00764806">
        <w:t>project</w:t>
      </w:r>
      <w:r>
        <w:t>s include the following</w:t>
      </w:r>
      <w:r w:rsidRPr="00764806">
        <w:t>:</w:t>
      </w:r>
    </w:p>
    <w:p w14:paraId="0BF02BBF" w14:textId="77777777" w:rsidR="00FA11A6" w:rsidRPr="00764806" w:rsidRDefault="00FA11A6" w:rsidP="00FA11A6">
      <w:pPr>
        <w:numPr>
          <w:ilvl w:val="0"/>
          <w:numId w:val="19"/>
        </w:numPr>
      </w:pPr>
      <w:r w:rsidRPr="00764806">
        <w:t>Stra</w:t>
      </w:r>
      <w:r>
        <w:t>thclyde University Law School was</w:t>
      </w:r>
      <w:r w:rsidRPr="00764806">
        <w:t xml:space="preserve"> a partner institution in the successful project application to JISC’s Open Educational Resources (OER) programme (see </w:t>
      </w:r>
      <w:hyperlink r:id="rId23" w:history="1">
        <w:r w:rsidRPr="00764806">
          <w:rPr>
            <w:rStyle w:val="Hyperlink"/>
          </w:rPr>
          <w:t>http://www.jisc.ac.uk/whatwedo/programmes/oer.aspx</w:t>
        </w:r>
      </w:hyperlink>
      <w:r w:rsidRPr="00764806">
        <w:t>).  Objectives:</w:t>
      </w:r>
    </w:p>
    <w:p w14:paraId="17CB057F" w14:textId="77777777" w:rsidR="00FA11A6" w:rsidRPr="00764806" w:rsidRDefault="00FA11A6" w:rsidP="00FA11A6">
      <w:pPr>
        <w:numPr>
          <w:ilvl w:val="1"/>
          <w:numId w:val="19"/>
        </w:numPr>
        <w:contextualSpacing/>
      </w:pPr>
      <w:r w:rsidRPr="00764806">
        <w:t xml:space="preserve">Collation of simulation resources which are repurposed as open educational content </w:t>
      </w:r>
    </w:p>
    <w:p w14:paraId="629E9B12" w14:textId="77777777" w:rsidR="00FA11A6" w:rsidRPr="00764806" w:rsidRDefault="00FA11A6" w:rsidP="00FA11A6">
      <w:pPr>
        <w:numPr>
          <w:ilvl w:val="1"/>
          <w:numId w:val="19"/>
        </w:numPr>
        <w:contextualSpacing/>
      </w:pPr>
      <w:r w:rsidRPr="00764806">
        <w:t>Creation of guidelines for future publication of simulation projects</w:t>
      </w:r>
    </w:p>
    <w:p w14:paraId="79AFFBBE" w14:textId="77777777" w:rsidR="00FA11A6" w:rsidRPr="00764806" w:rsidRDefault="00FA11A6" w:rsidP="00FA11A6">
      <w:pPr>
        <w:numPr>
          <w:ilvl w:val="1"/>
          <w:numId w:val="19"/>
        </w:numPr>
        <w:contextualSpacing/>
      </w:pPr>
      <w:r w:rsidRPr="00764806">
        <w:t>Increase awareness of staff to use simulation more widely and effectively through staff development.</w:t>
      </w:r>
    </w:p>
    <w:p w14:paraId="6F59B20A" w14:textId="77777777" w:rsidR="00FA11A6" w:rsidRPr="00764806" w:rsidRDefault="00FA11A6" w:rsidP="00FA11A6">
      <w:pPr>
        <w:numPr>
          <w:ilvl w:val="1"/>
          <w:numId w:val="19"/>
        </w:numPr>
        <w:contextualSpacing/>
      </w:pPr>
      <w:r w:rsidRPr="00764806">
        <w:t xml:space="preserve">Create methodologies that will help staff to see more clearly how simulation OER can be interpreted and in particular how to: </w:t>
      </w:r>
    </w:p>
    <w:p w14:paraId="5F1019F3" w14:textId="77777777" w:rsidR="00FA11A6" w:rsidRPr="00764806" w:rsidRDefault="00FA11A6" w:rsidP="00FA11A6">
      <w:pPr>
        <w:numPr>
          <w:ilvl w:val="2"/>
          <w:numId w:val="19"/>
        </w:numPr>
        <w:contextualSpacing/>
      </w:pPr>
      <w:r w:rsidRPr="00764806">
        <w:t>Generate or re-purpose a simulation</w:t>
      </w:r>
    </w:p>
    <w:p w14:paraId="07C063E9" w14:textId="77777777" w:rsidR="00FA11A6" w:rsidRPr="00764806" w:rsidRDefault="00FA11A6" w:rsidP="00FA11A6">
      <w:pPr>
        <w:numPr>
          <w:ilvl w:val="2"/>
          <w:numId w:val="19"/>
        </w:numPr>
        <w:contextualSpacing/>
      </w:pPr>
      <w:r w:rsidRPr="00764806">
        <w:t>Archive a simulation</w:t>
      </w:r>
    </w:p>
    <w:p w14:paraId="7AC592F2" w14:textId="77777777" w:rsidR="00FA11A6" w:rsidRPr="00764806" w:rsidRDefault="00FA11A6" w:rsidP="00FA11A6">
      <w:pPr>
        <w:numPr>
          <w:ilvl w:val="2"/>
          <w:numId w:val="19"/>
        </w:numPr>
        <w:rPr>
          <w:i/>
          <w:color w:val="000080"/>
        </w:rPr>
      </w:pPr>
      <w:r w:rsidRPr="00DB68C3">
        <w:t>Retrieve a simulation and analyse its component parts for educational value and</w:t>
      </w:r>
      <w:r w:rsidRPr="00764806">
        <w:t xml:space="preserve"> purpose</w:t>
      </w:r>
    </w:p>
    <w:p w14:paraId="08A33BB0" w14:textId="77777777" w:rsidR="00FA11A6" w:rsidRPr="00764806" w:rsidRDefault="00FA11A6" w:rsidP="00FA11A6">
      <w:pPr>
        <w:pStyle w:val="NoSpacing"/>
        <w:ind w:left="720"/>
        <w:rPr>
          <w:rFonts w:ascii="Calibri" w:hAnsi="Calibri"/>
          <w:sz w:val="22"/>
        </w:rPr>
      </w:pPr>
      <w:r>
        <w:rPr>
          <w:rFonts w:ascii="Calibri" w:hAnsi="Calibri"/>
          <w:sz w:val="22"/>
        </w:rPr>
        <w:t xml:space="preserve">The project </w:t>
      </w:r>
      <w:r w:rsidRPr="00764806">
        <w:rPr>
          <w:rFonts w:ascii="Calibri" w:hAnsi="Calibri"/>
          <w:sz w:val="22"/>
        </w:rPr>
        <w:t>start</w:t>
      </w:r>
      <w:r>
        <w:rPr>
          <w:rFonts w:ascii="Calibri" w:hAnsi="Calibri"/>
          <w:sz w:val="22"/>
        </w:rPr>
        <w:t>ed</w:t>
      </w:r>
      <w:r w:rsidRPr="00764806">
        <w:rPr>
          <w:rFonts w:ascii="Calibri" w:hAnsi="Calibri"/>
          <w:sz w:val="22"/>
        </w:rPr>
        <w:t xml:space="preserve"> in July</w:t>
      </w:r>
      <w:r>
        <w:rPr>
          <w:rFonts w:ascii="Calibri" w:hAnsi="Calibri"/>
          <w:sz w:val="22"/>
        </w:rPr>
        <w:t xml:space="preserve"> 2009</w:t>
      </w:r>
      <w:r w:rsidRPr="00764806">
        <w:rPr>
          <w:rFonts w:ascii="Calibri" w:hAnsi="Calibri"/>
          <w:sz w:val="22"/>
        </w:rPr>
        <w:t xml:space="preserve"> and</w:t>
      </w:r>
      <w:r>
        <w:rPr>
          <w:rFonts w:ascii="Calibri" w:hAnsi="Calibri"/>
          <w:sz w:val="22"/>
        </w:rPr>
        <w:t xml:space="preserve"> ra</w:t>
      </w:r>
      <w:r w:rsidRPr="00764806">
        <w:rPr>
          <w:rFonts w:ascii="Calibri" w:hAnsi="Calibri"/>
          <w:sz w:val="22"/>
        </w:rPr>
        <w:t xml:space="preserve">n for a year.  </w:t>
      </w:r>
      <w:r>
        <w:rPr>
          <w:rFonts w:ascii="Calibri" w:hAnsi="Calibri"/>
          <w:sz w:val="22"/>
        </w:rPr>
        <w:t xml:space="preserve">By the end of the project Strathclyde Law School </w:t>
      </w:r>
      <w:r w:rsidRPr="00764806">
        <w:rPr>
          <w:rFonts w:ascii="Calibri" w:hAnsi="Calibri"/>
          <w:sz w:val="22"/>
        </w:rPr>
        <w:t>receive</w:t>
      </w:r>
      <w:r>
        <w:rPr>
          <w:rFonts w:ascii="Calibri" w:hAnsi="Calibri"/>
          <w:sz w:val="22"/>
        </w:rPr>
        <w:t>d</w:t>
      </w:r>
      <w:r w:rsidRPr="00764806">
        <w:rPr>
          <w:rFonts w:ascii="Calibri" w:hAnsi="Calibri"/>
          <w:sz w:val="22"/>
        </w:rPr>
        <w:t xml:space="preserve"> around </w:t>
      </w:r>
      <w:r w:rsidRPr="00CA534A">
        <w:rPr>
          <w:rFonts w:ascii="Calibri" w:hAnsi="Calibri"/>
          <w:sz w:val="22"/>
        </w:rPr>
        <w:t>£60,000</w:t>
      </w:r>
      <w:r w:rsidRPr="00764806">
        <w:rPr>
          <w:rFonts w:ascii="Calibri" w:hAnsi="Calibri"/>
          <w:sz w:val="22"/>
        </w:rPr>
        <w:t xml:space="preserve"> under a variety of budget headings, out of a total budget of £247,000 (SU could not be a lead institution because the programme was funded by HEA and HEFCE, and only English institutions could be lead partners). </w:t>
      </w:r>
    </w:p>
    <w:p w14:paraId="79358675" w14:textId="7892EC18" w:rsidR="00FA11A6" w:rsidRPr="00E85D83" w:rsidRDefault="00FA11A6" w:rsidP="00FA11A6">
      <w:pPr>
        <w:pStyle w:val="NoSpacing"/>
        <w:numPr>
          <w:ilvl w:val="0"/>
          <w:numId w:val="19"/>
        </w:numPr>
        <w:rPr>
          <w:rFonts w:ascii="Calibri" w:hAnsi="Calibri"/>
          <w:sz w:val="22"/>
        </w:rPr>
      </w:pPr>
      <w:r>
        <w:rPr>
          <w:rFonts w:ascii="Calibri" w:hAnsi="Calibri"/>
          <w:sz w:val="22"/>
        </w:rPr>
        <w:t xml:space="preserve">I </w:t>
      </w:r>
      <w:r w:rsidR="003F678D">
        <w:rPr>
          <w:rFonts w:ascii="Calibri" w:hAnsi="Calibri"/>
          <w:sz w:val="22"/>
        </w:rPr>
        <w:t>was</w:t>
      </w:r>
      <w:r>
        <w:rPr>
          <w:rFonts w:ascii="Calibri" w:hAnsi="Calibri"/>
          <w:sz w:val="22"/>
        </w:rPr>
        <w:t xml:space="preserve"> a project partner in the successful bid to review legal education in England and Wales</w:t>
      </w:r>
      <w:r w:rsidR="002240FD">
        <w:rPr>
          <w:rFonts w:ascii="Calibri" w:hAnsi="Calibri"/>
          <w:sz w:val="22"/>
        </w:rPr>
        <w:t>.</w:t>
      </w:r>
      <w:r w:rsidRPr="00E85D83">
        <w:rPr>
          <w:rFonts w:ascii="Calibri" w:hAnsi="Calibri"/>
          <w:sz w:val="22"/>
        </w:rPr>
        <w:t xml:space="preserve">  See </w:t>
      </w:r>
      <w:r w:rsidR="002240FD">
        <w:rPr>
          <w:rFonts w:ascii="Calibri" w:hAnsi="Calibri"/>
          <w:sz w:val="22"/>
        </w:rPr>
        <w:t xml:space="preserve">LETR: </w:t>
      </w:r>
      <w:hyperlink r:id="rId24" w:history="1">
        <w:r w:rsidR="002240FD" w:rsidRPr="003A05B0">
          <w:rPr>
            <w:rStyle w:val="Hyperlink"/>
            <w:rFonts w:ascii="Calibri" w:hAnsi="Calibri"/>
            <w:sz w:val="22"/>
          </w:rPr>
          <w:t>http://letr.org.uk</w:t>
        </w:r>
      </w:hyperlink>
      <w:r w:rsidRPr="00E85D83">
        <w:rPr>
          <w:rFonts w:ascii="Calibri" w:hAnsi="Calibri"/>
          <w:sz w:val="22"/>
        </w:rPr>
        <w:t xml:space="preserve"> </w:t>
      </w:r>
    </w:p>
    <w:p w14:paraId="15742733" w14:textId="77777777" w:rsidR="00FA11A6" w:rsidRDefault="00FA11A6" w:rsidP="00FA11A6">
      <w:pPr>
        <w:pStyle w:val="NoSpacing"/>
        <w:numPr>
          <w:ilvl w:val="0"/>
          <w:numId w:val="19"/>
        </w:numPr>
        <w:rPr>
          <w:rFonts w:ascii="Calibri" w:hAnsi="Calibri"/>
          <w:sz w:val="22"/>
        </w:rPr>
      </w:pPr>
      <w:r>
        <w:rPr>
          <w:rFonts w:ascii="Calibri" w:hAnsi="Calibri"/>
          <w:sz w:val="22"/>
        </w:rPr>
        <w:t>I was awarded a Higher Education Teaching Fellowship in 2011, with an accompanying grant of £10,000.</w:t>
      </w:r>
    </w:p>
    <w:p w14:paraId="14C189EA" w14:textId="67924263" w:rsidR="00FA11A6" w:rsidRDefault="00FA11A6" w:rsidP="00FA11A6">
      <w:pPr>
        <w:pStyle w:val="NoSpacing"/>
        <w:numPr>
          <w:ilvl w:val="0"/>
          <w:numId w:val="19"/>
        </w:numPr>
        <w:rPr>
          <w:rFonts w:ascii="Calibri" w:hAnsi="Calibri"/>
          <w:sz w:val="22"/>
        </w:rPr>
      </w:pPr>
      <w:r>
        <w:rPr>
          <w:rFonts w:ascii="Calibri" w:hAnsi="Calibri"/>
          <w:sz w:val="22"/>
        </w:rPr>
        <w:t>In July 2011 I was awarded a Teaching Development grant of £7,000, and a BILETA grant of £3,000, which I won for the iLEGALL (iPads in Legal Learning) project at Northumbria Law School.</w:t>
      </w:r>
    </w:p>
    <w:p w14:paraId="7109B916" w14:textId="6192D690" w:rsidR="002347B6" w:rsidRPr="00261F9B" w:rsidRDefault="002347B6" w:rsidP="00FA11A6">
      <w:pPr>
        <w:pStyle w:val="NoSpacing"/>
        <w:numPr>
          <w:ilvl w:val="0"/>
          <w:numId w:val="19"/>
        </w:numPr>
        <w:rPr>
          <w:rFonts w:ascii="Calibri" w:hAnsi="Calibri"/>
          <w:sz w:val="22"/>
        </w:rPr>
      </w:pPr>
      <w:r>
        <w:rPr>
          <w:rFonts w:ascii="Calibri" w:hAnsi="Calibri"/>
          <w:sz w:val="22"/>
        </w:rPr>
        <w:t xml:space="preserve">In 2020, awarded </w:t>
      </w:r>
      <w:r w:rsidR="007D36ED">
        <w:rPr>
          <w:rFonts w:ascii="Calibri" w:hAnsi="Calibri"/>
          <w:sz w:val="22"/>
        </w:rPr>
        <w:t>$63,500</w:t>
      </w:r>
      <w:r w:rsidR="009903B8">
        <w:rPr>
          <w:rFonts w:ascii="Calibri" w:hAnsi="Calibri"/>
          <w:sz w:val="22"/>
        </w:rPr>
        <w:t xml:space="preserve"> </w:t>
      </w:r>
      <w:r w:rsidR="00F23A96">
        <w:rPr>
          <w:rFonts w:ascii="Calibri" w:hAnsi="Calibri"/>
          <w:sz w:val="22"/>
        </w:rPr>
        <w:t>by the Academic Innovation Fund in York University</w:t>
      </w:r>
      <w:r w:rsidR="009903B8">
        <w:rPr>
          <w:rFonts w:ascii="Calibri" w:hAnsi="Calibri"/>
          <w:sz w:val="22"/>
        </w:rPr>
        <w:t xml:space="preserve">, Ontario, </w:t>
      </w:r>
      <w:r w:rsidR="00F23A96">
        <w:rPr>
          <w:rFonts w:ascii="Calibri" w:hAnsi="Calibri"/>
          <w:sz w:val="22"/>
        </w:rPr>
        <w:t xml:space="preserve">to develop a website and community to share simulation resources on an OER basis.  </w:t>
      </w:r>
    </w:p>
    <w:p w14:paraId="340D8F2C" w14:textId="77777777" w:rsidR="00AA696C" w:rsidRDefault="00AA696C" w:rsidP="00AA696C">
      <w:pPr>
        <w:pStyle w:val="Heading7"/>
        <w:rPr>
          <w:sz w:val="28"/>
        </w:rPr>
      </w:pPr>
    </w:p>
    <w:p w14:paraId="3528A0A1" w14:textId="77777777" w:rsidR="004575AD" w:rsidRPr="004575AD" w:rsidRDefault="004575AD" w:rsidP="004575AD"/>
    <w:p w14:paraId="073A474E" w14:textId="77777777" w:rsidR="00AA696C" w:rsidRDefault="00AA696C" w:rsidP="00AA696C">
      <w:pPr>
        <w:pStyle w:val="Heading7"/>
        <w:jc w:val="center"/>
        <w:rPr>
          <w:sz w:val="28"/>
        </w:rPr>
      </w:pPr>
      <w:r w:rsidRPr="00A9062E">
        <w:rPr>
          <w:sz w:val="28"/>
        </w:rPr>
        <w:lastRenderedPageBreak/>
        <w:t>RESEARCH</w:t>
      </w:r>
    </w:p>
    <w:p w14:paraId="76DDE821" w14:textId="3A1F3146" w:rsidR="004059B0" w:rsidRDefault="004059B0" w:rsidP="004059B0">
      <w:pPr>
        <w:pStyle w:val="Heading3"/>
      </w:pPr>
      <w:r>
        <w:t>Quality of research</w:t>
      </w:r>
    </w:p>
    <w:p w14:paraId="4A0F8937" w14:textId="6FF7CEA4" w:rsidR="00B91946" w:rsidRDefault="004059B0" w:rsidP="00B91946">
      <w:r>
        <w:t>I am regarded as a world-leading scholar in legal education</w:t>
      </w:r>
      <w:r w:rsidR="00B91946">
        <w:t xml:space="preserve">, and my research record </w:t>
      </w:r>
      <w:r w:rsidR="008D1DA3">
        <w:t>evidences</w:t>
      </w:r>
      <w:r w:rsidR="00B91946">
        <w:t xml:space="preserve"> this</w:t>
      </w:r>
      <w:r>
        <w:t xml:space="preserve">.  </w:t>
      </w:r>
      <w:r w:rsidR="00D32A8B">
        <w:t>A</w:t>
      </w:r>
      <w:r w:rsidR="00AA696C">
        <w:t xml:space="preserve">t Strathclyde Law School </w:t>
      </w:r>
      <w:r w:rsidR="00D32A8B">
        <w:t xml:space="preserve">I was entered </w:t>
      </w:r>
      <w:r w:rsidR="00AA696C">
        <w:t xml:space="preserve">in </w:t>
      </w:r>
      <w:hyperlink r:id="rId25" w:history="1">
        <w:r w:rsidR="009D1683" w:rsidRPr="005640F1">
          <w:rPr>
            <w:rStyle w:val="Hyperlink"/>
          </w:rPr>
          <w:t>RAE</w:t>
        </w:r>
        <w:r w:rsidR="00AA696C" w:rsidRPr="005640F1">
          <w:rPr>
            <w:rStyle w:val="Hyperlink"/>
          </w:rPr>
          <w:t xml:space="preserve"> 2001</w:t>
        </w:r>
      </w:hyperlink>
      <w:r w:rsidR="00AA696C">
        <w:t xml:space="preserve"> </w:t>
      </w:r>
      <w:r w:rsidR="009C7727">
        <w:t xml:space="preserve">(highest possible rating, 5A) and </w:t>
      </w:r>
      <w:r>
        <w:t xml:space="preserve">the </w:t>
      </w:r>
      <w:hyperlink r:id="rId26" w:history="1">
        <w:r w:rsidR="009C7727" w:rsidRPr="00290618">
          <w:rPr>
            <w:rStyle w:val="Hyperlink"/>
          </w:rPr>
          <w:t>2008 RAE</w:t>
        </w:r>
      </w:hyperlink>
      <w:r w:rsidR="0061309B">
        <w:t xml:space="preserve">; I was </w:t>
      </w:r>
      <w:r w:rsidR="00AA696C">
        <w:t>entered fo</w:t>
      </w:r>
      <w:r w:rsidR="006F0696">
        <w:t xml:space="preserve">r </w:t>
      </w:r>
      <w:hyperlink r:id="rId27" w:history="1">
        <w:r w:rsidR="00AA696C" w:rsidRPr="00B91946">
          <w:rPr>
            <w:rStyle w:val="Hyperlink"/>
          </w:rPr>
          <w:t>REF</w:t>
        </w:r>
        <w:r w:rsidR="006F0696" w:rsidRPr="00B91946">
          <w:rPr>
            <w:rStyle w:val="Hyperlink"/>
          </w:rPr>
          <w:t>2014</w:t>
        </w:r>
      </w:hyperlink>
      <w:r w:rsidR="009D19EA">
        <w:t xml:space="preserve"> at Nottingham Law School,</w:t>
      </w:r>
      <w:r w:rsidR="009C7727">
        <w:t xml:space="preserve"> where my </w:t>
      </w:r>
      <w:r w:rsidR="00B91946">
        <w:t>submission</w:t>
      </w:r>
      <w:r w:rsidR="009C7727">
        <w:t xml:space="preserve"> was independently assessed as 3* </w:t>
      </w:r>
      <w:r w:rsidR="00B9413F">
        <w:t>and</w:t>
      </w:r>
      <w:r w:rsidR="009C7727">
        <w:t xml:space="preserve"> 4*</w:t>
      </w:r>
      <w:r w:rsidR="00F00349">
        <w:t xml:space="preserve">.  </w:t>
      </w:r>
      <w:r w:rsidR="009C7727">
        <w:t>At ANU I contribute</w:t>
      </w:r>
      <w:r w:rsidR="003B7935">
        <w:t>d</w:t>
      </w:r>
      <w:r w:rsidR="009C7727">
        <w:t xml:space="preserve"> to </w:t>
      </w:r>
      <w:hyperlink r:id="rId28" w:history="1">
        <w:r w:rsidR="008B6F96" w:rsidRPr="00B91946">
          <w:rPr>
            <w:rStyle w:val="Hyperlink"/>
          </w:rPr>
          <w:t>HERDC</w:t>
        </w:r>
      </w:hyperlink>
      <w:r w:rsidR="008B6F96">
        <w:t xml:space="preserve"> </w:t>
      </w:r>
      <w:r w:rsidR="009C7727">
        <w:t xml:space="preserve">income, </w:t>
      </w:r>
      <w:r w:rsidR="008B6F96">
        <w:t xml:space="preserve">and </w:t>
      </w:r>
      <w:r w:rsidR="009C7727">
        <w:t xml:space="preserve">was entered for the recent </w:t>
      </w:r>
      <w:hyperlink r:id="rId29" w:history="1">
        <w:r w:rsidR="009D19EA" w:rsidRPr="00B91946">
          <w:rPr>
            <w:rStyle w:val="Hyperlink"/>
          </w:rPr>
          <w:t>ERA</w:t>
        </w:r>
      </w:hyperlink>
      <w:r w:rsidR="009D19EA">
        <w:t xml:space="preserve"> </w:t>
      </w:r>
      <w:r w:rsidR="009C7727">
        <w:t>exercise</w:t>
      </w:r>
      <w:r w:rsidR="00283600">
        <w:t xml:space="preserve"> </w:t>
      </w:r>
      <w:r w:rsidR="009D19EA">
        <w:t>at The A</w:t>
      </w:r>
      <w:r w:rsidR="009C7727">
        <w:t xml:space="preserve">ustralian National University in which the ANU College obtained the highest </w:t>
      </w:r>
      <w:r w:rsidR="00B91946">
        <w:t>score, namely 5*</w:t>
      </w:r>
      <w:r w:rsidR="001E3130">
        <w:t>.</w:t>
      </w:r>
    </w:p>
    <w:p w14:paraId="3F2B849F" w14:textId="77777777" w:rsidR="00AA696C" w:rsidRDefault="00AA696C" w:rsidP="00AA696C">
      <w:pPr>
        <w:pStyle w:val="Heading3"/>
      </w:pPr>
      <w:r>
        <w:t>Book Series</w:t>
      </w:r>
    </w:p>
    <w:p w14:paraId="1AECEF83" w14:textId="77777777" w:rsidR="00373DB5" w:rsidRPr="00373DB5" w:rsidRDefault="00373DB5" w:rsidP="00373DB5"/>
    <w:p w14:paraId="038B9BD6" w14:textId="1D4B296F" w:rsidR="006F0696" w:rsidRPr="002B5926" w:rsidRDefault="006B29E5" w:rsidP="006F0696">
      <w:pPr>
        <w:numPr>
          <w:ilvl w:val="0"/>
          <w:numId w:val="20"/>
        </w:numPr>
      </w:pPr>
      <w:r>
        <w:t xml:space="preserve">Maharg, P., </w:t>
      </w:r>
      <w:r w:rsidR="00373DB5">
        <w:t xml:space="preserve">Deo, M., </w:t>
      </w:r>
      <w:r w:rsidR="00926DA7">
        <w:t>Macleod, K</w:t>
      </w:r>
      <w:r w:rsidR="006F0696">
        <w:t>., eds (2011-</w:t>
      </w:r>
      <w:r w:rsidR="00043128">
        <w:t>present</w:t>
      </w:r>
      <w:r w:rsidR="006F0696">
        <w:t xml:space="preserve">) </w:t>
      </w:r>
      <w:r w:rsidR="006F0696" w:rsidRPr="0015655D">
        <w:rPr>
          <w:i/>
        </w:rPr>
        <w:t>Emerging Legal Education</w:t>
      </w:r>
      <w:r w:rsidR="006F0696">
        <w:t xml:space="preserve">.  </w:t>
      </w:r>
      <w:r w:rsidR="0071389D">
        <w:t xml:space="preserve">Originally </w:t>
      </w:r>
      <w:r w:rsidR="006F0696">
        <w:t>Ashgate Publishing, Aldershot</w:t>
      </w:r>
      <w:r w:rsidR="0071389D">
        <w:t>; now Routledge, London</w:t>
      </w:r>
      <w:r w:rsidR="006F0696">
        <w:t xml:space="preserve">.  </w:t>
      </w:r>
      <w:r w:rsidR="00926DA7">
        <w:t xml:space="preserve">I founded the series and originally co-edited with Caroline Maughan. </w:t>
      </w:r>
      <w:r w:rsidR="00373DB5">
        <w:t xml:space="preserve"> </w:t>
      </w:r>
      <w:r w:rsidR="00926DA7">
        <w:t>17</w:t>
      </w:r>
      <w:r w:rsidR="00373DB5">
        <w:t xml:space="preserve"> volumes</w:t>
      </w:r>
      <w:r w:rsidR="00926DA7">
        <w:t xml:space="preserve"> published to date</w:t>
      </w:r>
      <w:r w:rsidR="00373DB5">
        <w:t>, with</w:t>
      </w:r>
      <w:r w:rsidR="006F0696">
        <w:t xml:space="preserve"> </w:t>
      </w:r>
      <w:r w:rsidR="0031226D">
        <w:t>two</w:t>
      </w:r>
      <w:r w:rsidR="006F0696">
        <w:t xml:space="preserve"> </w:t>
      </w:r>
      <w:r w:rsidR="00043128">
        <w:t xml:space="preserve">currently </w:t>
      </w:r>
      <w:r w:rsidR="006F0696">
        <w:t xml:space="preserve">under </w:t>
      </w:r>
      <w:r>
        <w:t>consideration</w:t>
      </w:r>
      <w:r w:rsidR="006F0696">
        <w:t>.  The series exce</w:t>
      </w:r>
      <w:r>
        <w:t xml:space="preserve">eds publisher’s expectations and has been renewed </w:t>
      </w:r>
      <w:r w:rsidR="00926DA7">
        <w:t>indefinitely</w:t>
      </w:r>
      <w:r>
        <w:t>.</w:t>
      </w:r>
      <w:r w:rsidR="00095DE1">
        <w:t xml:space="preserve">  See</w:t>
      </w:r>
      <w:r w:rsidR="00CA6249">
        <w:t xml:space="preserve"> </w:t>
      </w:r>
      <w:hyperlink r:id="rId30" w:history="1">
        <w:r w:rsidR="0071389D" w:rsidRPr="001B7181">
          <w:rPr>
            <w:rStyle w:val="Hyperlink"/>
          </w:rPr>
          <w:t>http://bit.ly/2flcRNe</w:t>
        </w:r>
      </w:hyperlink>
      <w:r w:rsidR="00CA6249">
        <w:t>.</w:t>
      </w:r>
      <w:r w:rsidR="00CA6249">
        <w:rPr>
          <w:rFonts w:cs="ProximaNova-Semibold"/>
          <w:b/>
          <w:bCs/>
          <w:color w:val="000000" w:themeColor="text1"/>
          <w:szCs w:val="22"/>
        </w:rPr>
        <w:t xml:space="preserve"> </w:t>
      </w:r>
    </w:p>
    <w:p w14:paraId="1DE60C94" w14:textId="0FD40FAB" w:rsidR="006F0696" w:rsidRDefault="006F0696" w:rsidP="006F0696">
      <w:pPr>
        <w:numPr>
          <w:ilvl w:val="0"/>
          <w:numId w:val="20"/>
        </w:numPr>
      </w:pPr>
      <w:r>
        <w:t>de Freitas</w:t>
      </w:r>
      <w:r w:rsidR="00373DB5">
        <w:t>, S., Maharg, P., eds (2011-20</w:t>
      </w:r>
      <w:r w:rsidR="00043128">
        <w:t>20</w:t>
      </w:r>
      <w:r>
        <w:t xml:space="preserve">) </w:t>
      </w:r>
      <w:r w:rsidRPr="0015655D">
        <w:rPr>
          <w:i/>
        </w:rPr>
        <w:t>Digital Games</w:t>
      </w:r>
      <w:r w:rsidR="00043128">
        <w:rPr>
          <w:i/>
        </w:rPr>
        <w:t>, Simulations</w:t>
      </w:r>
      <w:r w:rsidRPr="0015655D">
        <w:rPr>
          <w:i/>
        </w:rPr>
        <w:t xml:space="preserve"> and Learning</w:t>
      </w:r>
      <w:r>
        <w:t>.  Ro</w:t>
      </w:r>
      <w:r w:rsidR="00373DB5">
        <w:t xml:space="preserve">utledge, London.  </w:t>
      </w:r>
      <w:r w:rsidR="00043128">
        <w:t>Six</w:t>
      </w:r>
      <w:r w:rsidR="00373DB5">
        <w:t xml:space="preserve"> </w:t>
      </w:r>
      <w:r w:rsidR="00043128">
        <w:t>volumes</w:t>
      </w:r>
      <w:r w:rsidR="00095DE1">
        <w:t xml:space="preserve"> published</w:t>
      </w:r>
      <w:r w:rsidR="00043128">
        <w:t xml:space="preserve">.  </w:t>
      </w:r>
      <w:hyperlink r:id="rId31" w:history="1">
        <w:r w:rsidR="00095DE1" w:rsidRPr="005145CD">
          <w:rPr>
            <w:rStyle w:val="Hyperlink"/>
          </w:rPr>
          <w:t>http://bit.ly/1fCI89D</w:t>
        </w:r>
      </w:hyperlink>
      <w:r w:rsidR="00095DE1">
        <w:t xml:space="preserve"> </w:t>
      </w:r>
    </w:p>
    <w:p w14:paraId="1D7D4736" w14:textId="45C72C37" w:rsidR="00AA696C" w:rsidRDefault="00AA696C" w:rsidP="00AA696C">
      <w:pPr>
        <w:pStyle w:val="Heading3"/>
      </w:pPr>
      <w:r>
        <w:t>Books</w:t>
      </w:r>
      <w:r w:rsidR="004D127F">
        <w:t xml:space="preserve"> </w:t>
      </w:r>
      <w:proofErr w:type="gramStart"/>
      <w:r w:rsidR="004D127F">
        <w:t>published</w:t>
      </w:r>
      <w:proofErr w:type="gramEnd"/>
    </w:p>
    <w:p w14:paraId="6A2193FE" w14:textId="429E6F39" w:rsidR="00AA696C" w:rsidRPr="008F5517" w:rsidRDefault="00AA696C" w:rsidP="00AA696C">
      <w:pPr>
        <w:numPr>
          <w:ilvl w:val="0"/>
          <w:numId w:val="16"/>
        </w:numPr>
        <w:rPr>
          <w:rFonts w:cs="Arial"/>
          <w:szCs w:val="20"/>
          <w:lang w:eastAsia="en-GB"/>
        </w:rPr>
      </w:pPr>
      <w:r w:rsidRPr="008F5517">
        <w:rPr>
          <w:rFonts w:cs="Arial"/>
          <w:szCs w:val="20"/>
          <w:lang w:eastAsia="en-GB"/>
        </w:rPr>
        <w:t xml:space="preserve">Maharg, P. (2007). </w:t>
      </w:r>
      <w:r w:rsidRPr="008F5517">
        <w:rPr>
          <w:rFonts w:cs="Arial"/>
          <w:i/>
          <w:szCs w:val="20"/>
          <w:lang w:eastAsia="en-GB"/>
        </w:rPr>
        <w:t>Transforming Legal Education: Learning and Teaching the Law in the Early Twenty-First Century</w:t>
      </w:r>
      <w:r w:rsidRPr="008F5517">
        <w:rPr>
          <w:rFonts w:cs="Arial"/>
          <w:szCs w:val="20"/>
          <w:lang w:eastAsia="en-GB"/>
        </w:rPr>
        <w:t xml:space="preserve">, Ashgate Publishing, </w:t>
      </w:r>
      <w:r>
        <w:t>Aldershot.</w:t>
      </w:r>
      <w:r w:rsidRPr="008F5517">
        <w:rPr>
          <w:rFonts w:cs="Arial"/>
          <w:szCs w:val="20"/>
          <w:lang w:eastAsia="en-GB"/>
        </w:rPr>
        <w:t xml:space="preserve">  For endorsem</w:t>
      </w:r>
      <w:r w:rsidR="008D1DA3">
        <w:rPr>
          <w:rFonts w:cs="Arial"/>
          <w:szCs w:val="20"/>
          <w:lang w:eastAsia="en-GB"/>
        </w:rPr>
        <w:t>ents of the book see below</w:t>
      </w:r>
      <w:r w:rsidRPr="008F5517">
        <w:rPr>
          <w:rFonts w:cs="Arial"/>
          <w:szCs w:val="20"/>
          <w:lang w:eastAsia="en-GB"/>
        </w:rPr>
        <w:t xml:space="preserve">.  See also </w:t>
      </w:r>
      <w:hyperlink r:id="rId32" w:history="1">
        <w:r w:rsidRPr="008F5517">
          <w:rPr>
            <w:rStyle w:val="Hyperlink"/>
            <w:rFonts w:cs="Verdana"/>
            <w:bCs/>
            <w:szCs w:val="26"/>
            <w:lang w:val="en-US"/>
          </w:rPr>
          <w:t>http://tinyurl.com/682e86b</w:t>
        </w:r>
      </w:hyperlink>
    </w:p>
    <w:p w14:paraId="25376C04" w14:textId="77738E5E" w:rsidR="00AA696C" w:rsidRPr="00B50E40" w:rsidRDefault="00AA696C" w:rsidP="00AA696C">
      <w:pPr>
        <w:numPr>
          <w:ilvl w:val="0"/>
          <w:numId w:val="16"/>
        </w:numPr>
        <w:rPr>
          <w:rFonts w:cs="Arial"/>
          <w:szCs w:val="20"/>
          <w:lang w:eastAsia="en-GB"/>
        </w:rPr>
      </w:pPr>
      <w:r w:rsidRPr="008F5517">
        <w:rPr>
          <w:rFonts w:cs="Arial"/>
          <w:szCs w:val="20"/>
          <w:lang w:eastAsia="en-GB"/>
        </w:rPr>
        <w:t>de Freitas, S., Maharg, P.,</w:t>
      </w:r>
      <w:r w:rsidR="00251C94">
        <w:rPr>
          <w:rFonts w:cs="Arial"/>
          <w:szCs w:val="20"/>
          <w:lang w:eastAsia="en-GB"/>
        </w:rPr>
        <w:t xml:space="preserve"> eds</w:t>
      </w:r>
      <w:r w:rsidRPr="008F5517">
        <w:rPr>
          <w:rFonts w:cs="Arial"/>
          <w:szCs w:val="20"/>
          <w:lang w:eastAsia="en-GB"/>
        </w:rPr>
        <w:t xml:space="preserve"> (2011). </w:t>
      </w:r>
      <w:r w:rsidRPr="008F5517">
        <w:rPr>
          <w:rFonts w:cs="Arial"/>
          <w:i/>
          <w:szCs w:val="20"/>
          <w:lang w:eastAsia="en-GB"/>
        </w:rPr>
        <w:t>Digital Games and Learning,</w:t>
      </w:r>
      <w:r w:rsidRPr="008F5517">
        <w:rPr>
          <w:rFonts w:cs="Arial"/>
          <w:szCs w:val="20"/>
          <w:lang w:eastAsia="en-GB"/>
        </w:rPr>
        <w:t xml:space="preserve"> Continuum Publishing, London.  </w:t>
      </w:r>
      <w:r w:rsidRPr="00B50E40">
        <w:rPr>
          <w:rFonts w:cs="Arial"/>
          <w:szCs w:val="20"/>
          <w:lang w:eastAsia="en-GB"/>
        </w:rPr>
        <w:t>F</w:t>
      </w:r>
      <w:r w:rsidR="00F811F5">
        <w:rPr>
          <w:rFonts w:cs="Arial"/>
          <w:szCs w:val="20"/>
          <w:lang w:eastAsia="en-GB"/>
        </w:rPr>
        <w:t>or endorsements, see below, p.15</w:t>
      </w:r>
      <w:r w:rsidRPr="00B50E40">
        <w:rPr>
          <w:rFonts w:cs="Arial"/>
          <w:szCs w:val="20"/>
          <w:lang w:eastAsia="en-GB"/>
        </w:rPr>
        <w:t xml:space="preserve">.  See also </w:t>
      </w:r>
      <w:hyperlink r:id="rId33" w:history="1">
        <w:r w:rsidRPr="00202D8E">
          <w:rPr>
            <w:rStyle w:val="Hyperlink"/>
            <w:rFonts w:cs="Verdana"/>
            <w:bCs/>
            <w:noProof/>
            <w:szCs w:val="18"/>
            <w:lang w:eastAsia="en-GB"/>
          </w:rPr>
          <w:t>http://tinyurl.com/3h3fdvy</w:t>
        </w:r>
      </w:hyperlink>
      <w:r>
        <w:rPr>
          <w:rFonts w:cs="Verdana"/>
          <w:bCs/>
          <w:noProof/>
          <w:szCs w:val="18"/>
          <w:lang w:eastAsia="en-GB"/>
        </w:rPr>
        <w:t xml:space="preserve">. </w:t>
      </w:r>
    </w:p>
    <w:p w14:paraId="5A3788C7" w14:textId="06531575" w:rsidR="00AA696C" w:rsidRPr="00B50E40" w:rsidRDefault="00251C94" w:rsidP="00AA696C">
      <w:pPr>
        <w:numPr>
          <w:ilvl w:val="0"/>
          <w:numId w:val="16"/>
        </w:numPr>
        <w:rPr>
          <w:rFonts w:cs="Arial"/>
          <w:szCs w:val="20"/>
          <w:lang w:eastAsia="en-GB"/>
        </w:rPr>
      </w:pPr>
      <w:r>
        <w:t>Maharg, P., Maughan, C., eds</w:t>
      </w:r>
      <w:r w:rsidR="00AA696C">
        <w:t xml:space="preserve"> (2011</w:t>
      </w:r>
      <w:r w:rsidR="00AA696C" w:rsidRPr="00316A27">
        <w:t>)</w:t>
      </w:r>
      <w:r w:rsidR="00AA696C">
        <w:t>.</w:t>
      </w:r>
      <w:r w:rsidR="00AA696C" w:rsidRPr="00316A27">
        <w:t xml:space="preserve"> </w:t>
      </w:r>
      <w:r w:rsidR="00AA696C">
        <w:rPr>
          <w:i/>
        </w:rPr>
        <w:t xml:space="preserve">Affect and Legal Education: Emotion in Learning and Teaching the Law.  </w:t>
      </w:r>
      <w:r w:rsidR="00AA696C">
        <w:t xml:space="preserve">Ashgate Publishing, Aldershot.  </w:t>
      </w:r>
      <w:r w:rsidR="00AA696C">
        <w:rPr>
          <w:rFonts w:cs="Arial"/>
          <w:szCs w:val="20"/>
          <w:lang w:eastAsia="en-GB"/>
        </w:rPr>
        <w:t>F</w:t>
      </w:r>
      <w:r w:rsidR="00283600">
        <w:rPr>
          <w:rFonts w:cs="Arial"/>
          <w:szCs w:val="20"/>
          <w:lang w:eastAsia="en-GB"/>
        </w:rPr>
        <w:t>or endorsements, see below, pp.15-16</w:t>
      </w:r>
      <w:r w:rsidR="00AA696C">
        <w:rPr>
          <w:rFonts w:cs="Arial"/>
          <w:szCs w:val="20"/>
          <w:lang w:eastAsia="en-GB"/>
        </w:rPr>
        <w:t xml:space="preserve">.  See also </w:t>
      </w:r>
      <w:hyperlink r:id="rId34" w:history="1">
        <w:r w:rsidR="00AA696C" w:rsidRPr="00202D8E">
          <w:rPr>
            <w:rStyle w:val="Hyperlink"/>
            <w:rFonts w:cs="Verdana"/>
            <w:bCs/>
            <w:noProof/>
            <w:szCs w:val="18"/>
            <w:lang w:eastAsia="en-GB"/>
          </w:rPr>
          <w:t>http://tinyurl.com/3uexzaw</w:t>
        </w:r>
      </w:hyperlink>
      <w:r w:rsidR="00AA696C">
        <w:rPr>
          <w:rFonts w:cs="Verdana"/>
          <w:bCs/>
          <w:noProof/>
          <w:szCs w:val="18"/>
          <w:lang w:eastAsia="en-GB"/>
        </w:rPr>
        <w:t xml:space="preserve">. </w:t>
      </w:r>
    </w:p>
    <w:p w14:paraId="1F872465" w14:textId="5098C29C" w:rsidR="00251C94" w:rsidRDefault="00AA696C" w:rsidP="00AA696C">
      <w:pPr>
        <w:numPr>
          <w:ilvl w:val="0"/>
          <w:numId w:val="16"/>
        </w:numPr>
        <w:rPr>
          <w:rFonts w:cs="Arial"/>
          <w:szCs w:val="20"/>
          <w:lang w:eastAsia="en-GB"/>
        </w:rPr>
      </w:pPr>
      <w:r>
        <w:t xml:space="preserve">Bankowski, </w:t>
      </w:r>
      <w:r w:rsidR="006F0696">
        <w:t>Z.,</w:t>
      </w:r>
      <w:r w:rsidR="00251C94">
        <w:t xml:space="preserve"> del Mar, M., </w:t>
      </w:r>
      <w:r w:rsidR="006F0696">
        <w:t xml:space="preserve">Maharg, P., </w:t>
      </w:r>
      <w:r w:rsidR="00251C94">
        <w:t>eds</w:t>
      </w:r>
      <w:r>
        <w:t xml:space="preserve"> (</w:t>
      </w:r>
      <w:r w:rsidR="00CF449B">
        <w:t>2012</w:t>
      </w:r>
      <w:r>
        <w:t xml:space="preserve">) </w:t>
      </w:r>
      <w:r w:rsidR="00506274">
        <w:rPr>
          <w:i/>
        </w:rPr>
        <w:t>Beyond Text</w:t>
      </w:r>
      <w:r>
        <w:rPr>
          <w:i/>
        </w:rPr>
        <w:t>: The Arts and the Legal Academy</w:t>
      </w:r>
      <w:r>
        <w:t xml:space="preserve">.  </w:t>
      </w:r>
      <w:r w:rsidRPr="00735D16">
        <w:rPr>
          <w:rFonts w:cs="Arial"/>
          <w:szCs w:val="20"/>
          <w:lang w:eastAsia="en-GB"/>
        </w:rPr>
        <w:t>Ashgate</w:t>
      </w:r>
      <w:r>
        <w:rPr>
          <w:rFonts w:cs="Arial"/>
          <w:szCs w:val="20"/>
          <w:lang w:eastAsia="en-GB"/>
        </w:rPr>
        <w:t xml:space="preserve"> Publishing, </w:t>
      </w:r>
      <w:r>
        <w:t>Aldershot.</w:t>
      </w:r>
      <w:r>
        <w:rPr>
          <w:rFonts w:cs="Arial"/>
          <w:szCs w:val="20"/>
          <w:lang w:eastAsia="en-GB"/>
        </w:rPr>
        <w:t xml:space="preserve">  </w:t>
      </w:r>
    </w:p>
    <w:p w14:paraId="334DBC93" w14:textId="54615CEF" w:rsidR="00B45FD2" w:rsidRDefault="00B45FD2" w:rsidP="00B45FD2">
      <w:pPr>
        <w:pStyle w:val="ListParagraph"/>
        <w:numPr>
          <w:ilvl w:val="0"/>
          <w:numId w:val="16"/>
        </w:numPr>
        <w:rPr>
          <w:rFonts w:cs="Arial"/>
          <w:bCs/>
          <w:szCs w:val="22"/>
        </w:rPr>
      </w:pPr>
      <w:r w:rsidRPr="00B45FD2">
        <w:rPr>
          <w:rFonts w:cs="Arial"/>
          <w:bCs/>
          <w:szCs w:val="22"/>
        </w:rPr>
        <w:t xml:space="preserve">Webb, J., Ching, J., Maharg, P., Sherr, A. (2013).  </w:t>
      </w:r>
      <w:r w:rsidRPr="00B45FD2">
        <w:rPr>
          <w:rFonts w:cs="Arial"/>
          <w:bCs/>
          <w:i/>
          <w:szCs w:val="22"/>
        </w:rPr>
        <w:t>Setting Standards.  The Future of Legal Services Education and Training Regulation in England and Wales.</w:t>
      </w:r>
      <w:r w:rsidRPr="00B45FD2">
        <w:rPr>
          <w:rFonts w:cs="Arial"/>
          <w:bCs/>
          <w:szCs w:val="22"/>
        </w:rPr>
        <w:t xml:space="preserve">  SRA, BSB, IPS (350pp).</w:t>
      </w:r>
    </w:p>
    <w:p w14:paraId="363727BF" w14:textId="3663A9EA" w:rsidR="00F00349" w:rsidRDefault="005D09CD" w:rsidP="00B45FD2">
      <w:pPr>
        <w:pStyle w:val="ListParagraph"/>
        <w:numPr>
          <w:ilvl w:val="0"/>
          <w:numId w:val="16"/>
        </w:numPr>
        <w:rPr>
          <w:rFonts w:cs="Arial"/>
          <w:bCs/>
          <w:szCs w:val="22"/>
        </w:rPr>
      </w:pPr>
      <w:r>
        <w:rPr>
          <w:rFonts w:cs="Arial"/>
          <w:bCs/>
          <w:szCs w:val="22"/>
        </w:rPr>
        <w:t xml:space="preserve">Bone, A., Maharg, P., eds (2019) </w:t>
      </w:r>
      <w:r>
        <w:rPr>
          <w:rFonts w:cs="Arial"/>
          <w:bCs/>
          <w:i/>
          <w:szCs w:val="22"/>
        </w:rPr>
        <w:t>Assessment and Legal Education: Critical Perspectives on the Scholarship of Learning and Assessment in Law</w:t>
      </w:r>
      <w:r>
        <w:rPr>
          <w:rFonts w:cs="Arial"/>
          <w:bCs/>
          <w:szCs w:val="22"/>
        </w:rPr>
        <w:t>. Volume 1: England.  Canberra, ANU Press.</w:t>
      </w:r>
    </w:p>
    <w:p w14:paraId="58EE6AFB" w14:textId="7D32C10F" w:rsidR="00043128" w:rsidRPr="00B45FD2" w:rsidRDefault="007A00A0" w:rsidP="00B45FD2">
      <w:pPr>
        <w:pStyle w:val="ListParagraph"/>
        <w:numPr>
          <w:ilvl w:val="0"/>
          <w:numId w:val="16"/>
        </w:numPr>
        <w:rPr>
          <w:rFonts w:cs="Arial"/>
          <w:bCs/>
          <w:szCs w:val="22"/>
        </w:rPr>
      </w:pPr>
      <w:r>
        <w:rPr>
          <w:rFonts w:cs="Arial"/>
          <w:bCs/>
          <w:szCs w:val="22"/>
        </w:rPr>
        <w:t xml:space="preserve">Dunn, R., Maharg, P., Roper, V., eds (2022).  </w:t>
      </w:r>
      <w:r>
        <w:rPr>
          <w:rFonts w:cs="Arial"/>
          <w:bCs/>
          <w:i/>
          <w:iCs/>
          <w:szCs w:val="22"/>
        </w:rPr>
        <w:t xml:space="preserve">What is Legal Education for?  Reassessing the Purposes of Early Twenty-First Century Learning and Law Schools.  </w:t>
      </w:r>
      <w:r>
        <w:rPr>
          <w:rFonts w:cs="Arial"/>
          <w:bCs/>
          <w:szCs w:val="22"/>
        </w:rPr>
        <w:t>Routledge, London.</w:t>
      </w:r>
    </w:p>
    <w:p w14:paraId="1E8BF1F6" w14:textId="77777777" w:rsidR="004F6D83" w:rsidRDefault="004F6D83" w:rsidP="00251C94">
      <w:pPr>
        <w:ind w:left="720"/>
        <w:rPr>
          <w:rFonts w:cs="Arial"/>
          <w:szCs w:val="20"/>
          <w:lang w:eastAsia="en-GB"/>
        </w:rPr>
      </w:pPr>
    </w:p>
    <w:p w14:paraId="79CE37D7" w14:textId="77777777" w:rsidR="00AA696C" w:rsidRPr="00251560" w:rsidRDefault="004F6D83" w:rsidP="004F6D83">
      <w:pPr>
        <w:rPr>
          <w:rFonts w:cs="Arial"/>
          <w:b/>
          <w:sz w:val="24"/>
          <w:szCs w:val="20"/>
          <w:lang w:eastAsia="en-GB"/>
        </w:rPr>
      </w:pPr>
      <w:r w:rsidRPr="00251560">
        <w:rPr>
          <w:rFonts w:cs="Arial"/>
          <w:b/>
          <w:sz w:val="24"/>
          <w:szCs w:val="20"/>
          <w:lang w:eastAsia="en-GB"/>
        </w:rPr>
        <w:t>Book projects</w:t>
      </w:r>
    </w:p>
    <w:p w14:paraId="7000271F" w14:textId="017D6199" w:rsidR="00AA696C" w:rsidRDefault="00AA696C" w:rsidP="00AA696C">
      <w:pPr>
        <w:numPr>
          <w:ilvl w:val="0"/>
          <w:numId w:val="16"/>
        </w:numPr>
        <w:rPr>
          <w:rFonts w:cs="Arial"/>
          <w:szCs w:val="20"/>
          <w:lang w:eastAsia="en-GB"/>
        </w:rPr>
      </w:pPr>
      <w:r>
        <w:rPr>
          <w:rFonts w:cs="Arial"/>
          <w:szCs w:val="20"/>
          <w:lang w:eastAsia="en-GB"/>
        </w:rPr>
        <w:t xml:space="preserve">Maharg, P., </w:t>
      </w:r>
      <w:proofErr w:type="spellStart"/>
      <w:r w:rsidR="00415428">
        <w:rPr>
          <w:rFonts w:cs="Arial"/>
          <w:szCs w:val="20"/>
          <w:lang w:eastAsia="en-GB"/>
        </w:rPr>
        <w:t>Yenssen</w:t>
      </w:r>
      <w:proofErr w:type="spellEnd"/>
      <w:r w:rsidR="00415428">
        <w:rPr>
          <w:rFonts w:cs="Arial"/>
          <w:szCs w:val="20"/>
          <w:lang w:eastAsia="en-GB"/>
        </w:rPr>
        <w:t>, A.,</w:t>
      </w:r>
      <w:r>
        <w:rPr>
          <w:rFonts w:cs="Arial"/>
          <w:szCs w:val="20"/>
          <w:lang w:eastAsia="en-GB"/>
        </w:rPr>
        <w:t xml:space="preserve"> </w:t>
      </w:r>
      <w:r w:rsidR="0082367F">
        <w:rPr>
          <w:rFonts w:cs="Arial"/>
          <w:szCs w:val="20"/>
          <w:lang w:eastAsia="en-GB"/>
        </w:rPr>
        <w:t xml:space="preserve">eds </w:t>
      </w:r>
      <w:r w:rsidR="008D1DA3">
        <w:rPr>
          <w:rFonts w:cs="Arial"/>
          <w:szCs w:val="20"/>
          <w:lang w:eastAsia="en-GB"/>
        </w:rPr>
        <w:t>(20</w:t>
      </w:r>
      <w:r w:rsidR="00415428">
        <w:rPr>
          <w:rFonts w:cs="Arial"/>
          <w:szCs w:val="20"/>
          <w:lang w:eastAsia="en-GB"/>
        </w:rPr>
        <w:t>23-24</w:t>
      </w:r>
      <w:r>
        <w:rPr>
          <w:rFonts w:cs="Arial"/>
          <w:szCs w:val="20"/>
          <w:lang w:eastAsia="en-GB"/>
        </w:rPr>
        <w:t xml:space="preserve">).  </w:t>
      </w:r>
      <w:r w:rsidR="00415428">
        <w:rPr>
          <w:rFonts w:cs="Arial"/>
          <w:i/>
          <w:szCs w:val="20"/>
          <w:lang w:eastAsia="en-GB"/>
        </w:rPr>
        <w:t>Simulated</w:t>
      </w:r>
      <w:r>
        <w:rPr>
          <w:rFonts w:cs="Arial"/>
          <w:i/>
          <w:szCs w:val="20"/>
          <w:lang w:eastAsia="en-GB"/>
        </w:rPr>
        <w:t xml:space="preserve"> </w:t>
      </w:r>
      <w:r w:rsidR="00415428">
        <w:rPr>
          <w:rFonts w:cs="Arial"/>
          <w:i/>
          <w:szCs w:val="20"/>
          <w:lang w:eastAsia="en-GB"/>
        </w:rPr>
        <w:t>Clients</w:t>
      </w:r>
      <w:r>
        <w:rPr>
          <w:rFonts w:cs="Arial"/>
          <w:i/>
          <w:szCs w:val="20"/>
          <w:lang w:eastAsia="en-GB"/>
        </w:rPr>
        <w:t xml:space="preserve"> in Legal Education: Research</w:t>
      </w:r>
      <w:r w:rsidR="00415428">
        <w:rPr>
          <w:rFonts w:cs="Arial"/>
          <w:i/>
          <w:szCs w:val="20"/>
          <w:lang w:eastAsia="en-GB"/>
        </w:rPr>
        <w:t>, Practices</w:t>
      </w:r>
      <w:r>
        <w:rPr>
          <w:rFonts w:cs="Arial"/>
          <w:i/>
          <w:szCs w:val="20"/>
          <w:lang w:eastAsia="en-GB"/>
        </w:rPr>
        <w:t xml:space="preserve"> and Guidelines</w:t>
      </w:r>
      <w:r>
        <w:rPr>
          <w:rFonts w:cs="Arial"/>
          <w:szCs w:val="20"/>
          <w:lang w:eastAsia="en-GB"/>
        </w:rPr>
        <w:t>.</w:t>
      </w:r>
    </w:p>
    <w:p w14:paraId="4B6916CA" w14:textId="412FC54B" w:rsidR="00B12A65" w:rsidRPr="00415428" w:rsidRDefault="00B12A65" w:rsidP="00B12A65">
      <w:pPr>
        <w:numPr>
          <w:ilvl w:val="0"/>
          <w:numId w:val="16"/>
        </w:numPr>
        <w:rPr>
          <w:rFonts w:cs="Arial"/>
          <w:lang w:eastAsia="en-GB"/>
        </w:rPr>
      </w:pPr>
      <w:r>
        <w:t>Maharg, P. (202</w:t>
      </w:r>
      <w:r w:rsidR="00415428">
        <w:t>4</w:t>
      </w:r>
      <w:r>
        <w:t xml:space="preserve">).  </w:t>
      </w:r>
      <w:r>
        <w:rPr>
          <w:i/>
        </w:rPr>
        <w:t>Advanced Introduction to Legal Education</w:t>
      </w:r>
      <w:r>
        <w:t xml:space="preserve">.  </w:t>
      </w:r>
      <w:r w:rsidRPr="00F00349">
        <w:rPr>
          <w:iCs/>
        </w:rPr>
        <w:t>Elgar Advanced Introductions Series</w:t>
      </w:r>
      <w:r>
        <w:t>.  C</w:t>
      </w:r>
      <w:r w:rsidR="00F00349">
        <w:t>ommissioned and c</w:t>
      </w:r>
      <w:r>
        <w:t xml:space="preserve">ontracted.  </w:t>
      </w:r>
    </w:p>
    <w:p w14:paraId="18D05C9A" w14:textId="75782DE4" w:rsidR="00415428" w:rsidRPr="00B12A65" w:rsidRDefault="00415428" w:rsidP="00B12A65">
      <w:pPr>
        <w:numPr>
          <w:ilvl w:val="0"/>
          <w:numId w:val="16"/>
        </w:numPr>
        <w:rPr>
          <w:rFonts w:cs="Arial"/>
          <w:lang w:eastAsia="en-GB"/>
        </w:rPr>
      </w:pPr>
      <w:r>
        <w:rPr>
          <w:rFonts w:cs="Arial"/>
          <w:lang w:eastAsia="en-GB"/>
        </w:rPr>
        <w:t xml:space="preserve">Macleod, K., Maharg, P., eds (2024).  </w:t>
      </w:r>
      <w:r>
        <w:rPr>
          <w:rFonts w:cs="Arial"/>
          <w:i/>
          <w:iCs/>
          <w:lang w:eastAsia="en-GB"/>
        </w:rPr>
        <w:t>Legal Education in the North Atlantic: The Cultures and Practices of Small Jurisdictions.</w:t>
      </w:r>
      <w:r>
        <w:rPr>
          <w:rFonts w:cs="Arial"/>
          <w:lang w:eastAsia="en-GB"/>
        </w:rPr>
        <w:t xml:space="preserve">  </w:t>
      </w:r>
    </w:p>
    <w:p w14:paraId="09790F83" w14:textId="77777777" w:rsidR="00AA696C" w:rsidRDefault="00AA696C" w:rsidP="00AA696C">
      <w:pPr>
        <w:pStyle w:val="Heading3"/>
      </w:pPr>
      <w:r>
        <w:t>Peer-reviewed book chapters and journal publications</w:t>
      </w:r>
    </w:p>
    <w:p w14:paraId="0454C6B9" w14:textId="77777777" w:rsidR="00AA696C" w:rsidRDefault="00AA696C" w:rsidP="00AA696C">
      <w:pPr>
        <w:pStyle w:val="Heading4"/>
        <w:rPr>
          <w:szCs w:val="18"/>
        </w:rPr>
      </w:pPr>
      <w:r>
        <w:t>Book Chapters (since 2000)</w:t>
      </w:r>
    </w:p>
    <w:p w14:paraId="4358482D" w14:textId="7FCD55AF" w:rsidR="00AA696C" w:rsidRPr="00A9062E" w:rsidRDefault="00680265" w:rsidP="00AA696C">
      <w:pPr>
        <w:numPr>
          <w:ilvl w:val="0"/>
          <w:numId w:val="14"/>
        </w:numPr>
        <w:rPr>
          <w:szCs w:val="18"/>
        </w:rPr>
      </w:pPr>
      <w:r>
        <w:rPr>
          <w:szCs w:val="18"/>
        </w:rPr>
        <w:t>Maharg, P., (2000), ‘Context cues cognition’</w:t>
      </w:r>
      <w:r w:rsidR="00AA696C" w:rsidRPr="00A9062E">
        <w:rPr>
          <w:szCs w:val="18"/>
        </w:rPr>
        <w:t>: writing, r</w:t>
      </w:r>
      <w:r w:rsidR="00AA696C">
        <w:rPr>
          <w:szCs w:val="18"/>
        </w:rPr>
        <w:t>hetoric and legal argumentation</w:t>
      </w:r>
      <w:r w:rsidR="00AA696C" w:rsidRPr="00A9062E">
        <w:rPr>
          <w:szCs w:val="18"/>
        </w:rPr>
        <w:t xml:space="preserve">, in </w:t>
      </w:r>
      <w:r w:rsidR="00AA696C" w:rsidRPr="00A9062E">
        <w:rPr>
          <w:i/>
          <w:szCs w:val="18"/>
        </w:rPr>
        <w:t>Learning to Argue in Higher Education</w:t>
      </w:r>
      <w:r w:rsidR="00AA696C" w:rsidRPr="00A9062E">
        <w:rPr>
          <w:szCs w:val="18"/>
        </w:rPr>
        <w:t>, eds Richard Andrews &amp; Sally Mitchell, Heinemann/Boynton Cook, New York</w:t>
      </w:r>
    </w:p>
    <w:p w14:paraId="2CD5BD31" w14:textId="77777777" w:rsidR="00AA696C" w:rsidRPr="00A9062E" w:rsidRDefault="00AA696C" w:rsidP="00AA696C">
      <w:pPr>
        <w:numPr>
          <w:ilvl w:val="0"/>
          <w:numId w:val="14"/>
        </w:numPr>
        <w:rPr>
          <w:szCs w:val="20"/>
        </w:rPr>
      </w:pPr>
      <w:r w:rsidRPr="00A9062E">
        <w:rPr>
          <w:szCs w:val="20"/>
        </w:rPr>
        <w:lastRenderedPageBreak/>
        <w:t xml:space="preserve">Maharg, P. (2001) Plans for action, time for reflection: an experiment with time, action and personal development’, in </w:t>
      </w:r>
      <w:r w:rsidRPr="00A9062E">
        <w:rPr>
          <w:i/>
          <w:iCs/>
          <w:szCs w:val="20"/>
        </w:rPr>
        <w:t>Personal Development Planning in Practice: A Series of Case Studies</w:t>
      </w:r>
      <w:r w:rsidRPr="00A9062E">
        <w:rPr>
          <w:szCs w:val="20"/>
        </w:rPr>
        <w:t xml:space="preserve">, edited by Juwah, C., </w:t>
      </w:r>
      <w:r w:rsidRPr="00A9062E">
        <w:rPr>
          <w:i/>
          <w:iCs/>
          <w:szCs w:val="20"/>
        </w:rPr>
        <w:t>et al</w:t>
      </w:r>
      <w:r w:rsidRPr="00A9062E">
        <w:rPr>
          <w:szCs w:val="20"/>
        </w:rPr>
        <w:t xml:space="preserve">, CLASS, Aberdeen.  </w:t>
      </w:r>
    </w:p>
    <w:p w14:paraId="1EC7C849" w14:textId="77777777" w:rsidR="003F7F74" w:rsidRPr="00625A66" w:rsidRDefault="003F7F74" w:rsidP="00AA696C">
      <w:pPr>
        <w:numPr>
          <w:ilvl w:val="0"/>
          <w:numId w:val="14"/>
        </w:numPr>
        <w:rPr>
          <w:rFonts w:asciiTheme="majorHAnsi" w:eastAsia="Arial Unicode MS" w:hAnsiTheme="majorHAnsi" w:cs="Arial Unicode MS"/>
          <w:szCs w:val="20"/>
        </w:rPr>
      </w:pPr>
      <w:r w:rsidRPr="00625A66">
        <w:rPr>
          <w:rFonts w:asciiTheme="majorHAnsi" w:hAnsiTheme="majorHAnsi" w:cs="Georgia"/>
          <w:color w:val="262626"/>
          <w:szCs w:val="26"/>
          <w:lang w:val="en-US"/>
        </w:rPr>
        <w:t>Maharg, P. (2001). Imagined communities, imaginary conversations: failure and the construction of legal identities, in</w:t>
      </w:r>
      <w:r w:rsidR="00625A66">
        <w:rPr>
          <w:rFonts w:asciiTheme="majorHAnsi" w:hAnsiTheme="majorHAnsi" w:cs="Georgia"/>
          <w:color w:val="262626"/>
          <w:szCs w:val="26"/>
          <w:lang w:val="en-US"/>
        </w:rPr>
        <w:t xml:space="preserve"> </w:t>
      </w:r>
      <w:r w:rsidRPr="00625A66">
        <w:rPr>
          <w:rFonts w:asciiTheme="majorHAnsi" w:hAnsiTheme="majorHAnsi" w:cs="Georgia"/>
          <w:i/>
          <w:iCs/>
          <w:color w:val="262626"/>
          <w:szCs w:val="26"/>
          <w:lang w:val="en-US"/>
        </w:rPr>
        <w:t>The State of Scots Law: law and Government after the Devolution Settlement</w:t>
      </w:r>
      <w:r w:rsidRPr="00625A66">
        <w:rPr>
          <w:rFonts w:asciiTheme="majorHAnsi" w:hAnsiTheme="majorHAnsi" w:cs="Georgia"/>
          <w:color w:val="262626"/>
          <w:szCs w:val="26"/>
          <w:lang w:val="en-US"/>
        </w:rPr>
        <w:t>, ed Lindsay Farmer, Scott Veitch.  Butterworths, London, 135-150.</w:t>
      </w:r>
    </w:p>
    <w:p w14:paraId="715B56EF" w14:textId="77777777" w:rsidR="00AA696C" w:rsidRPr="00A9062E" w:rsidRDefault="00AA696C" w:rsidP="00AA696C">
      <w:pPr>
        <w:numPr>
          <w:ilvl w:val="0"/>
          <w:numId w:val="14"/>
        </w:numPr>
        <w:rPr>
          <w:rFonts w:eastAsia="Arial Unicode MS" w:cs="Arial Unicode MS"/>
          <w:szCs w:val="20"/>
        </w:rPr>
      </w:pPr>
      <w:r w:rsidRPr="00A9062E">
        <w:rPr>
          <w:szCs w:val="20"/>
        </w:rPr>
        <w:t xml:space="preserve">Maharg, P., </w:t>
      </w:r>
      <w:proofErr w:type="spellStart"/>
      <w:r w:rsidRPr="00A9062E">
        <w:rPr>
          <w:szCs w:val="20"/>
        </w:rPr>
        <w:t>Paliwala</w:t>
      </w:r>
      <w:proofErr w:type="spellEnd"/>
      <w:r w:rsidRPr="00A9062E">
        <w:rPr>
          <w:szCs w:val="20"/>
        </w:rPr>
        <w:t xml:space="preserve">, A. (2002) ‘Negotiating the Learning Process with Electronic Resources’, in </w:t>
      </w:r>
      <w:r w:rsidRPr="00A9062E">
        <w:rPr>
          <w:i/>
          <w:iCs/>
          <w:szCs w:val="20"/>
        </w:rPr>
        <w:t>Effective Learning and Teaching in Law</w:t>
      </w:r>
      <w:r w:rsidRPr="00A9062E">
        <w:rPr>
          <w:szCs w:val="20"/>
        </w:rPr>
        <w:t xml:space="preserve">, edited Burridge, R. </w:t>
      </w:r>
      <w:r w:rsidRPr="00A9062E">
        <w:rPr>
          <w:i/>
          <w:iCs/>
          <w:szCs w:val="20"/>
        </w:rPr>
        <w:t>et al</w:t>
      </w:r>
      <w:r w:rsidRPr="00A9062E">
        <w:rPr>
          <w:szCs w:val="20"/>
        </w:rPr>
        <w:t>., London, Kogan Page, 81-104</w:t>
      </w:r>
    </w:p>
    <w:p w14:paraId="5822F46D" w14:textId="77777777" w:rsidR="00AA696C" w:rsidRPr="00A9062E" w:rsidRDefault="00AA696C" w:rsidP="00AA696C">
      <w:pPr>
        <w:numPr>
          <w:ilvl w:val="0"/>
          <w:numId w:val="14"/>
        </w:numPr>
        <w:rPr>
          <w:szCs w:val="20"/>
        </w:rPr>
      </w:pPr>
      <w:r w:rsidRPr="00A9062E">
        <w:rPr>
          <w:szCs w:val="20"/>
        </w:rPr>
        <w:t xml:space="preserve">Maharg, P. (2004) Virtual communities on the web: transactional learning and teaching, in </w:t>
      </w:r>
      <w:proofErr w:type="spellStart"/>
      <w:r w:rsidRPr="00A9062E">
        <w:rPr>
          <w:i/>
          <w:szCs w:val="20"/>
        </w:rPr>
        <w:t>Aan</w:t>
      </w:r>
      <w:proofErr w:type="spellEnd"/>
      <w:r w:rsidRPr="00A9062E">
        <w:rPr>
          <w:i/>
          <w:szCs w:val="20"/>
        </w:rPr>
        <w:t xml:space="preserve"> het </w:t>
      </w:r>
      <w:proofErr w:type="spellStart"/>
      <w:r w:rsidRPr="00A9062E">
        <w:rPr>
          <w:i/>
          <w:szCs w:val="20"/>
        </w:rPr>
        <w:t>werk</w:t>
      </w:r>
      <w:proofErr w:type="spellEnd"/>
      <w:r w:rsidRPr="00A9062E">
        <w:rPr>
          <w:i/>
          <w:szCs w:val="20"/>
        </w:rPr>
        <w:t xml:space="preserve"> met ICT in het </w:t>
      </w:r>
      <w:proofErr w:type="spellStart"/>
      <w:r w:rsidRPr="00A9062E">
        <w:rPr>
          <w:i/>
          <w:szCs w:val="20"/>
        </w:rPr>
        <w:t>academisch</w:t>
      </w:r>
      <w:proofErr w:type="spellEnd"/>
      <w:r w:rsidRPr="00A9062E">
        <w:rPr>
          <w:i/>
          <w:szCs w:val="20"/>
        </w:rPr>
        <w:t xml:space="preserve"> </w:t>
      </w:r>
      <w:proofErr w:type="spellStart"/>
      <w:r w:rsidRPr="00A9062E">
        <w:rPr>
          <w:i/>
          <w:szCs w:val="20"/>
        </w:rPr>
        <w:t>onderwijs</w:t>
      </w:r>
      <w:proofErr w:type="spellEnd"/>
      <w:r w:rsidRPr="00A9062E">
        <w:rPr>
          <w:szCs w:val="20"/>
        </w:rPr>
        <w:t>, ed</w:t>
      </w:r>
      <w:r>
        <w:rPr>
          <w:szCs w:val="20"/>
        </w:rPr>
        <w:t xml:space="preserve">ited by Anton </w:t>
      </w:r>
      <w:proofErr w:type="spellStart"/>
      <w:r>
        <w:rPr>
          <w:szCs w:val="20"/>
        </w:rPr>
        <w:t>Vedder</w:t>
      </w:r>
      <w:proofErr w:type="spellEnd"/>
      <w:r>
        <w:rPr>
          <w:szCs w:val="20"/>
        </w:rPr>
        <w:t xml:space="preserve">, </w:t>
      </w:r>
      <w:r w:rsidRPr="00A9062E">
        <w:rPr>
          <w:szCs w:val="20"/>
        </w:rPr>
        <w:t xml:space="preserve">Wolf Legal Publishers, </w:t>
      </w:r>
      <w:r>
        <w:rPr>
          <w:szCs w:val="20"/>
        </w:rPr>
        <w:t xml:space="preserve">Nijmegen, </w:t>
      </w:r>
      <w:r w:rsidRPr="00A9062E">
        <w:rPr>
          <w:szCs w:val="20"/>
        </w:rPr>
        <w:t xml:space="preserve">75-93  </w:t>
      </w:r>
    </w:p>
    <w:p w14:paraId="5007DF20" w14:textId="77777777" w:rsidR="00AA696C" w:rsidRPr="00A9062E" w:rsidRDefault="00AA696C" w:rsidP="00AA696C">
      <w:pPr>
        <w:numPr>
          <w:ilvl w:val="0"/>
          <w:numId w:val="14"/>
        </w:numPr>
        <w:rPr>
          <w:rFonts w:cs="Arial"/>
          <w:szCs w:val="20"/>
          <w:lang w:eastAsia="en-GB"/>
        </w:rPr>
      </w:pPr>
      <w:r w:rsidRPr="00A9062E">
        <w:rPr>
          <w:rFonts w:cs="Arial"/>
          <w:szCs w:val="20"/>
          <w:lang w:eastAsia="en-GB"/>
        </w:rPr>
        <w:t xml:space="preserve">Barton, K., Maharg, P. (2006) Simulations in the wild: interdisciplinary research, design and implementation, in </w:t>
      </w:r>
      <w:r w:rsidRPr="00A9062E">
        <w:rPr>
          <w:rFonts w:cs="Arial"/>
          <w:i/>
          <w:szCs w:val="20"/>
          <w:lang w:eastAsia="en-GB"/>
        </w:rPr>
        <w:t>Games and Simulations in Online Learning,</w:t>
      </w:r>
      <w:r w:rsidRPr="00A9062E">
        <w:rPr>
          <w:rFonts w:cs="Arial"/>
          <w:szCs w:val="20"/>
          <w:lang w:eastAsia="en-GB"/>
        </w:rPr>
        <w:t xml:space="preserve"> edited by Aldrich, C., Gibson, D.,</w:t>
      </w:r>
      <w:r>
        <w:rPr>
          <w:rFonts w:cs="Arial"/>
          <w:szCs w:val="20"/>
          <w:lang w:eastAsia="en-GB"/>
        </w:rPr>
        <w:t xml:space="preserve"> Prensky, M</w:t>
      </w:r>
      <w:r w:rsidRPr="00A9062E">
        <w:rPr>
          <w:rFonts w:cs="Arial"/>
          <w:szCs w:val="20"/>
          <w:lang w:eastAsia="en-GB"/>
        </w:rPr>
        <w:t>, Idea Group Ltd,</w:t>
      </w:r>
      <w:r>
        <w:rPr>
          <w:rFonts w:cs="Arial"/>
          <w:szCs w:val="20"/>
          <w:lang w:eastAsia="en-GB"/>
        </w:rPr>
        <w:t xml:space="preserve"> Hershey, PA,</w:t>
      </w:r>
      <w:r w:rsidRPr="00A9062E">
        <w:rPr>
          <w:rFonts w:cs="Arial"/>
          <w:szCs w:val="20"/>
          <w:lang w:eastAsia="en-GB"/>
        </w:rPr>
        <w:t xml:space="preserve"> 115-148 (16,000 words)</w:t>
      </w:r>
    </w:p>
    <w:p w14:paraId="5907AD2F" w14:textId="17FCB48D" w:rsidR="00AA696C" w:rsidRPr="00A9062E" w:rsidRDefault="00AA696C" w:rsidP="00AA696C">
      <w:pPr>
        <w:numPr>
          <w:ilvl w:val="0"/>
          <w:numId w:val="14"/>
        </w:numPr>
        <w:rPr>
          <w:szCs w:val="20"/>
        </w:rPr>
      </w:pPr>
      <w:r w:rsidRPr="00A9062E">
        <w:rPr>
          <w:rFonts w:cs="Arial"/>
          <w:szCs w:val="20"/>
          <w:lang w:eastAsia="en-GB"/>
        </w:rPr>
        <w:t xml:space="preserve">Maharg, P. (2006) Authenticity and professionalism: transactional learning in virtual communities, in </w:t>
      </w:r>
      <w:r w:rsidRPr="00A9062E">
        <w:rPr>
          <w:rFonts w:cs="Arial"/>
          <w:i/>
          <w:szCs w:val="20"/>
          <w:lang w:eastAsia="en-GB"/>
        </w:rPr>
        <w:t>Innovating E-Learning Practice</w:t>
      </w:r>
      <w:r w:rsidRPr="00A9062E">
        <w:rPr>
          <w:rFonts w:cs="Arial"/>
          <w:szCs w:val="20"/>
          <w:lang w:eastAsia="en-GB"/>
        </w:rPr>
        <w:t xml:space="preserve">, </w:t>
      </w:r>
      <w:r w:rsidRPr="00A9062E">
        <w:rPr>
          <w:rFonts w:cs="Arial"/>
          <w:i/>
          <w:szCs w:val="20"/>
          <w:lang w:eastAsia="en-GB"/>
        </w:rPr>
        <w:t xml:space="preserve">The Proceedings of Theme 3 of the JISC Online Conference, Innovating E-Learning 2006, </w:t>
      </w:r>
      <w:r w:rsidRPr="00A9062E">
        <w:rPr>
          <w:rFonts w:cs="Arial"/>
          <w:szCs w:val="20"/>
          <w:lang w:eastAsia="en-GB"/>
        </w:rPr>
        <w:t xml:space="preserve">ed by Minshull, G., Mole, J., chapter 6, 33-42. </w:t>
      </w:r>
    </w:p>
    <w:p w14:paraId="168BC6C2" w14:textId="77777777" w:rsidR="00AA696C" w:rsidRPr="00A9062E" w:rsidRDefault="00AA696C" w:rsidP="00AA696C">
      <w:pPr>
        <w:pStyle w:val="FootnoteText"/>
        <w:numPr>
          <w:ilvl w:val="0"/>
          <w:numId w:val="14"/>
        </w:numPr>
      </w:pPr>
      <w:r w:rsidRPr="00A9062E">
        <w:t xml:space="preserve">Maharg, P. (2007) Epilogue: Future directions for gaming and simulation, in Mayer, I., </w:t>
      </w:r>
      <w:proofErr w:type="spellStart"/>
      <w:r w:rsidRPr="00A9062E">
        <w:t>Stegers-Jäger</w:t>
      </w:r>
      <w:proofErr w:type="spellEnd"/>
      <w:r w:rsidRPr="00A9062E">
        <w:t xml:space="preserve">, K., </w:t>
      </w:r>
      <w:proofErr w:type="spellStart"/>
      <w:r w:rsidRPr="00A9062E">
        <w:t>Bekebrede</w:t>
      </w:r>
      <w:proofErr w:type="spellEnd"/>
      <w:r w:rsidRPr="00A9062E">
        <w:t xml:space="preserve">, G., eds, (2007) </w:t>
      </w:r>
      <w:proofErr w:type="spellStart"/>
      <w:r w:rsidRPr="00A9062E">
        <w:rPr>
          <w:i/>
        </w:rPr>
        <w:t>Spelend</w:t>
      </w:r>
      <w:proofErr w:type="spellEnd"/>
      <w:r w:rsidRPr="00A9062E">
        <w:rPr>
          <w:i/>
        </w:rPr>
        <w:t xml:space="preserve"> </w:t>
      </w:r>
      <w:proofErr w:type="spellStart"/>
      <w:r w:rsidRPr="00A9062E">
        <w:rPr>
          <w:i/>
        </w:rPr>
        <w:t>Leren</w:t>
      </w:r>
      <w:proofErr w:type="spellEnd"/>
      <w:r w:rsidRPr="00A9062E">
        <w:rPr>
          <w:i/>
        </w:rPr>
        <w:t xml:space="preserve"> in </w:t>
      </w:r>
      <w:proofErr w:type="spellStart"/>
      <w:r w:rsidRPr="00A9062E">
        <w:rPr>
          <w:i/>
        </w:rPr>
        <w:t>Virtuele</w:t>
      </w:r>
      <w:proofErr w:type="spellEnd"/>
      <w:r w:rsidRPr="00A9062E">
        <w:rPr>
          <w:i/>
        </w:rPr>
        <w:t xml:space="preserve"> </w:t>
      </w:r>
      <w:proofErr w:type="spellStart"/>
      <w:r w:rsidRPr="00A9062E">
        <w:rPr>
          <w:i/>
        </w:rPr>
        <w:t>Werelden</w:t>
      </w:r>
      <w:proofErr w:type="spellEnd"/>
      <w:r w:rsidRPr="00A9062E">
        <w:rPr>
          <w:i/>
        </w:rPr>
        <w:t xml:space="preserve">.  </w:t>
      </w:r>
      <w:proofErr w:type="spellStart"/>
      <w:r w:rsidRPr="00A9062E">
        <w:rPr>
          <w:i/>
        </w:rPr>
        <w:t>Bouwstenen</w:t>
      </w:r>
      <w:proofErr w:type="spellEnd"/>
      <w:r w:rsidRPr="00A9062E">
        <w:rPr>
          <w:i/>
        </w:rPr>
        <w:t xml:space="preserve"> </w:t>
      </w:r>
      <w:proofErr w:type="spellStart"/>
      <w:r w:rsidRPr="00A9062E">
        <w:rPr>
          <w:i/>
        </w:rPr>
        <w:t>voor</w:t>
      </w:r>
      <w:proofErr w:type="spellEnd"/>
      <w:r w:rsidRPr="00A9062E">
        <w:rPr>
          <w:i/>
        </w:rPr>
        <w:t xml:space="preserve"> Online Gaming in het </w:t>
      </w:r>
      <w:proofErr w:type="spellStart"/>
      <w:r w:rsidRPr="00A9062E">
        <w:rPr>
          <w:i/>
        </w:rPr>
        <w:t>Hoger</w:t>
      </w:r>
      <w:proofErr w:type="spellEnd"/>
      <w:r w:rsidRPr="00A9062E">
        <w:rPr>
          <w:i/>
        </w:rPr>
        <w:t xml:space="preserve"> </w:t>
      </w:r>
      <w:proofErr w:type="spellStart"/>
      <w:r w:rsidRPr="00A9062E">
        <w:rPr>
          <w:i/>
        </w:rPr>
        <w:t>Onderwijs</w:t>
      </w:r>
      <w:proofErr w:type="spellEnd"/>
      <w:r w:rsidRPr="00A9062E">
        <w:t>, Wolters-</w:t>
      </w:r>
      <w:proofErr w:type="spellStart"/>
      <w:r w:rsidRPr="00A9062E">
        <w:t>Hoordhoff</w:t>
      </w:r>
      <w:proofErr w:type="spellEnd"/>
      <w:r w:rsidRPr="00A9062E">
        <w:t>, Groningen/</w:t>
      </w:r>
      <w:proofErr w:type="spellStart"/>
      <w:r w:rsidRPr="00A9062E">
        <w:t>Houten</w:t>
      </w:r>
      <w:proofErr w:type="spellEnd"/>
      <w:r w:rsidRPr="00A9062E">
        <w:t>, pp.235-37 (invited epilogue)</w:t>
      </w:r>
    </w:p>
    <w:p w14:paraId="0B54BC6C" w14:textId="77777777" w:rsidR="00AA696C" w:rsidRPr="00A9062E" w:rsidRDefault="00AA696C" w:rsidP="00AA696C">
      <w:pPr>
        <w:pStyle w:val="FootnoteText"/>
        <w:numPr>
          <w:ilvl w:val="0"/>
          <w:numId w:val="14"/>
        </w:numPr>
        <w:rPr>
          <w:rFonts w:cs="Arial"/>
          <w:bCs/>
        </w:rPr>
      </w:pPr>
      <w:r w:rsidRPr="00A9062E">
        <w:rPr>
          <w:rFonts w:cs="Arial"/>
          <w:bCs/>
        </w:rPr>
        <w:t xml:space="preserve">Maharg, P. (2007) SIMPLE: Simulation Learning and Professional Practice, in </w:t>
      </w:r>
      <w:r w:rsidRPr="00A9062E">
        <w:t xml:space="preserve">Mayer, I. &amp; </w:t>
      </w:r>
      <w:proofErr w:type="spellStart"/>
      <w:r w:rsidRPr="00A9062E">
        <w:t>Mastik</w:t>
      </w:r>
      <w:proofErr w:type="spellEnd"/>
      <w:r w:rsidRPr="00A9062E">
        <w:t xml:space="preserve">, H., eds. </w:t>
      </w:r>
      <w:r w:rsidRPr="00A9062E">
        <w:rPr>
          <w:i/>
        </w:rPr>
        <w:t>Organizing and Learning through Gaming and Simulation. Proceedings of ISAGA 2007</w:t>
      </w:r>
      <w:r w:rsidRPr="00A9062E">
        <w:t>,</w:t>
      </w:r>
      <w:r>
        <w:rPr>
          <w:rFonts w:cs="Arial"/>
          <w:bCs/>
        </w:rPr>
        <w:t xml:space="preserve"> Delft.</w:t>
      </w:r>
    </w:p>
    <w:p w14:paraId="4CCD3AB3" w14:textId="77777777" w:rsidR="00AA696C" w:rsidRDefault="00AA696C" w:rsidP="00AA696C">
      <w:pPr>
        <w:numPr>
          <w:ilvl w:val="0"/>
          <w:numId w:val="14"/>
        </w:numPr>
      </w:pPr>
      <w:r w:rsidRPr="00A9062E">
        <w:t>Gould, H., Hughes, M., Maharg, P.,</w:t>
      </w:r>
      <w:r>
        <w:t xml:space="preserve"> Nicol, E. (</w:t>
      </w:r>
      <w:r w:rsidRPr="00A9062E">
        <w:t xml:space="preserve">2009) The narrative event diagram (NED): a tool for designing professional simulations, in Gibson, D. (ed) </w:t>
      </w:r>
      <w:r w:rsidRPr="00A9062E">
        <w:rPr>
          <w:i/>
        </w:rPr>
        <w:t>Digital Simulations for Improving Education: Learning Through Artificial Teaching Environments</w:t>
      </w:r>
      <w:r>
        <w:t>, IGI Global Books, Hershey, PA</w:t>
      </w:r>
      <w:r w:rsidRPr="00A9062E">
        <w:t>.</w:t>
      </w:r>
    </w:p>
    <w:p w14:paraId="7851B918" w14:textId="77777777" w:rsidR="00AA696C" w:rsidRDefault="00AA696C" w:rsidP="00AA696C">
      <w:pPr>
        <w:pStyle w:val="NoSpacing"/>
        <w:numPr>
          <w:ilvl w:val="0"/>
          <w:numId w:val="14"/>
        </w:numPr>
        <w:rPr>
          <w:rFonts w:ascii="Calibri" w:hAnsi="Calibri"/>
          <w:sz w:val="22"/>
        </w:rPr>
      </w:pPr>
      <w:r w:rsidRPr="009A0299">
        <w:rPr>
          <w:rFonts w:ascii="Calibri" w:hAnsi="Calibri"/>
          <w:sz w:val="22"/>
        </w:rPr>
        <w:t xml:space="preserve">Maharg, P. (2009) Simulation, technology and professionalism, in </w:t>
      </w:r>
      <w:r w:rsidRPr="009A0299">
        <w:rPr>
          <w:rFonts w:ascii="Calibri" w:hAnsi="Calibri"/>
          <w:i/>
          <w:sz w:val="22"/>
        </w:rPr>
        <w:t xml:space="preserve">New Currents in Law School Education: The Use of Simulation and Web-Based Approaches, </w:t>
      </w:r>
      <w:r w:rsidRPr="009A0299">
        <w:rPr>
          <w:rFonts w:ascii="Calibri" w:hAnsi="Calibri"/>
          <w:sz w:val="22"/>
        </w:rPr>
        <w:t>Kwansei Gakuin University Press</w:t>
      </w:r>
      <w:r>
        <w:rPr>
          <w:rFonts w:ascii="Calibri" w:hAnsi="Calibri"/>
          <w:sz w:val="22"/>
        </w:rPr>
        <w:t>, Osaka</w:t>
      </w:r>
      <w:r w:rsidRPr="009A0299">
        <w:rPr>
          <w:rFonts w:ascii="Calibri" w:hAnsi="Calibri"/>
          <w:sz w:val="22"/>
        </w:rPr>
        <w:t>, 15-42 (Japanese)</w:t>
      </w:r>
      <w:r>
        <w:rPr>
          <w:rFonts w:ascii="Calibri" w:hAnsi="Calibri"/>
          <w:sz w:val="22"/>
        </w:rPr>
        <w:t>.</w:t>
      </w:r>
    </w:p>
    <w:p w14:paraId="7236C647" w14:textId="77777777" w:rsidR="00AA696C" w:rsidRPr="00210739" w:rsidRDefault="00AA696C" w:rsidP="00AA696C">
      <w:pPr>
        <w:pStyle w:val="NoSpacing"/>
        <w:numPr>
          <w:ilvl w:val="0"/>
          <w:numId w:val="14"/>
        </w:numPr>
        <w:rPr>
          <w:rFonts w:ascii="Calibri" w:hAnsi="Calibri"/>
          <w:sz w:val="22"/>
        </w:rPr>
      </w:pPr>
      <w:r>
        <w:rPr>
          <w:rFonts w:ascii="Calibri" w:hAnsi="Calibri"/>
          <w:color w:val="000000"/>
          <w:sz w:val="22"/>
        </w:rPr>
        <w:t xml:space="preserve">Maharg, P., Nicol, E. (2009) </w:t>
      </w:r>
      <w:proofErr w:type="spellStart"/>
      <w:r>
        <w:rPr>
          <w:rFonts w:ascii="Calibri" w:hAnsi="Calibri"/>
          <w:color w:val="000000"/>
          <w:sz w:val="22"/>
        </w:rPr>
        <w:t>Cyberdam</w:t>
      </w:r>
      <w:proofErr w:type="spellEnd"/>
      <w:r>
        <w:rPr>
          <w:rFonts w:ascii="Calibri" w:hAnsi="Calibri"/>
          <w:color w:val="000000"/>
          <w:sz w:val="22"/>
        </w:rPr>
        <w:t xml:space="preserve"> and SIMPLE: a study in divergent developments and convergent a</w:t>
      </w:r>
      <w:r w:rsidRPr="00931BC9">
        <w:rPr>
          <w:rFonts w:ascii="Calibri" w:hAnsi="Calibri"/>
          <w:color w:val="000000"/>
          <w:sz w:val="22"/>
        </w:rPr>
        <w:t xml:space="preserve">ims, in </w:t>
      </w:r>
      <w:r w:rsidRPr="00931BC9">
        <w:rPr>
          <w:rFonts w:ascii="Calibri" w:hAnsi="Calibri"/>
          <w:i/>
          <w:color w:val="000000"/>
          <w:sz w:val="22"/>
        </w:rPr>
        <w:t xml:space="preserve">Learning in a Virtual World: Reflections on the </w:t>
      </w:r>
      <w:proofErr w:type="spellStart"/>
      <w:r w:rsidRPr="00931BC9">
        <w:rPr>
          <w:rFonts w:ascii="Calibri" w:hAnsi="Calibri"/>
          <w:i/>
          <w:color w:val="000000"/>
          <w:sz w:val="22"/>
        </w:rPr>
        <w:t>Cyberdam</w:t>
      </w:r>
      <w:proofErr w:type="spellEnd"/>
      <w:r w:rsidRPr="00931BC9">
        <w:rPr>
          <w:rFonts w:ascii="Calibri" w:hAnsi="Calibri"/>
          <w:i/>
          <w:color w:val="000000"/>
          <w:sz w:val="22"/>
        </w:rPr>
        <w:t xml:space="preserve"> Research and Development Project</w:t>
      </w:r>
      <w:r w:rsidRPr="00931BC9">
        <w:rPr>
          <w:rFonts w:ascii="Calibri" w:hAnsi="Calibri"/>
          <w:color w:val="000000"/>
          <w:sz w:val="22"/>
        </w:rPr>
        <w:t xml:space="preserve">, eds </w:t>
      </w:r>
      <w:proofErr w:type="spellStart"/>
      <w:r w:rsidRPr="00931BC9">
        <w:rPr>
          <w:rFonts w:ascii="Calibri" w:hAnsi="Calibri"/>
          <w:color w:val="000000"/>
          <w:sz w:val="22"/>
        </w:rPr>
        <w:t>Warmelink</w:t>
      </w:r>
      <w:proofErr w:type="spellEnd"/>
      <w:r w:rsidRPr="00931BC9">
        <w:rPr>
          <w:rFonts w:ascii="Calibri" w:hAnsi="Calibri"/>
          <w:color w:val="000000"/>
          <w:sz w:val="22"/>
        </w:rPr>
        <w:t>, H, Mayer</w:t>
      </w:r>
      <w:r>
        <w:rPr>
          <w:rFonts w:ascii="Calibri" w:hAnsi="Calibri"/>
          <w:color w:val="000000"/>
          <w:sz w:val="22"/>
        </w:rPr>
        <w:t>, I., Wolf Publishers, Nijmegen.</w:t>
      </w:r>
    </w:p>
    <w:p w14:paraId="172224B4" w14:textId="12CEC218" w:rsidR="00210739" w:rsidRPr="007A2BBD" w:rsidRDefault="00E61767" w:rsidP="00AA696C">
      <w:pPr>
        <w:pStyle w:val="NoSpacing"/>
        <w:numPr>
          <w:ilvl w:val="0"/>
          <w:numId w:val="14"/>
        </w:numPr>
        <w:rPr>
          <w:rFonts w:ascii="Calibri" w:hAnsi="Calibri"/>
          <w:sz w:val="22"/>
        </w:rPr>
      </w:pPr>
      <w:r>
        <w:rPr>
          <w:rFonts w:ascii="Calibri" w:hAnsi="Calibri"/>
          <w:color w:val="000000"/>
          <w:sz w:val="22"/>
        </w:rPr>
        <w:t xml:space="preserve">Maharg, P. (2011).  Constructing contexts: A response to ‘Understanding the Economic Rationale for Legal Services Regulation’.  In Roy, A., </w:t>
      </w:r>
      <w:r>
        <w:rPr>
          <w:rFonts w:ascii="Calibri" w:hAnsi="Calibri"/>
          <w:i/>
          <w:color w:val="000000"/>
          <w:sz w:val="22"/>
        </w:rPr>
        <w:t xml:space="preserve">Understanding the Economic Rationale for Legal Services Regulation.  A Collection of Essays.  </w:t>
      </w:r>
      <w:r w:rsidR="00410012">
        <w:rPr>
          <w:rFonts w:ascii="Calibri" w:hAnsi="Calibri"/>
          <w:color w:val="000000"/>
          <w:sz w:val="22"/>
        </w:rPr>
        <w:t>Legal Services Board, London, 29-35.</w:t>
      </w:r>
      <w:r>
        <w:rPr>
          <w:rFonts w:ascii="Calibri" w:hAnsi="Calibri"/>
          <w:color w:val="000000"/>
          <w:sz w:val="22"/>
        </w:rPr>
        <w:t xml:space="preserve">  </w:t>
      </w:r>
    </w:p>
    <w:p w14:paraId="3A6175AC" w14:textId="77777777" w:rsidR="00AA696C" w:rsidRDefault="00AA696C" w:rsidP="00AA696C">
      <w:pPr>
        <w:numPr>
          <w:ilvl w:val="0"/>
          <w:numId w:val="14"/>
        </w:numPr>
      </w:pPr>
      <w:r w:rsidRPr="00A80056">
        <w:t xml:space="preserve">de Freitas, S., Maharg, P. (2011) </w:t>
      </w:r>
      <w:r>
        <w:t>Digital games and learning: modelling learning experiences in the digital a</w:t>
      </w:r>
      <w:r w:rsidRPr="00A80056">
        <w:t xml:space="preserve">ge, in de Freitas, S., Maharg, P. (eds) </w:t>
      </w:r>
      <w:r w:rsidRPr="00A80056">
        <w:rPr>
          <w:i/>
        </w:rPr>
        <w:t>Digital Games and Learning</w:t>
      </w:r>
      <w:r w:rsidRPr="00A80056">
        <w:t>, Continuum</w:t>
      </w:r>
      <w:r w:rsidRPr="00A9062E">
        <w:t xml:space="preserve"> Press</w:t>
      </w:r>
      <w:r w:rsidR="00990C59">
        <w:rPr>
          <w:i/>
        </w:rPr>
        <w:t>.</w:t>
      </w:r>
    </w:p>
    <w:p w14:paraId="47EC2645" w14:textId="77777777" w:rsidR="00AA696C" w:rsidRDefault="00AA696C" w:rsidP="00AA696C">
      <w:pPr>
        <w:numPr>
          <w:ilvl w:val="0"/>
          <w:numId w:val="14"/>
        </w:numPr>
      </w:pPr>
      <w:r w:rsidRPr="00931BC9">
        <w:t>de F</w:t>
      </w:r>
      <w:r>
        <w:t>reitas, S., Maharg, P. (2011</w:t>
      </w:r>
      <w:r w:rsidRPr="00931BC9">
        <w:t xml:space="preserve">) </w:t>
      </w:r>
      <w:r>
        <w:t xml:space="preserve">Introduction. </w:t>
      </w:r>
      <w:r w:rsidRPr="00931BC9">
        <w:t>de Freitas, S., Maharg, P.</w:t>
      </w:r>
      <w:r w:rsidRPr="00A9062E">
        <w:t xml:space="preserve"> (eds) </w:t>
      </w:r>
      <w:r>
        <w:rPr>
          <w:i/>
        </w:rPr>
        <w:t>Digital Games and Learning</w:t>
      </w:r>
      <w:r w:rsidRPr="00A9062E">
        <w:t xml:space="preserve">, </w:t>
      </w:r>
      <w:r>
        <w:t>Continuum</w:t>
      </w:r>
      <w:r w:rsidRPr="00A9062E">
        <w:t xml:space="preserve"> Press</w:t>
      </w:r>
      <w:r>
        <w:t>.</w:t>
      </w:r>
    </w:p>
    <w:p w14:paraId="4984F64A" w14:textId="77777777" w:rsidR="00AA696C" w:rsidRDefault="00AA696C" w:rsidP="00AA696C">
      <w:pPr>
        <w:numPr>
          <w:ilvl w:val="0"/>
          <w:numId w:val="14"/>
        </w:numPr>
      </w:pPr>
      <w:r>
        <w:t xml:space="preserve">Maharg, P. (2011). Space, absence, silence: the intimate dimensions of legal learning, in Maharg, P., Maughan, C., eds, </w:t>
      </w:r>
      <w:r>
        <w:rPr>
          <w:i/>
        </w:rPr>
        <w:t>Affect and Legal Education: The Impact of Emotion on Learning and Teaching the Law</w:t>
      </w:r>
      <w:r>
        <w:t>, Ashgate Publishing, Aldershot.</w:t>
      </w:r>
    </w:p>
    <w:p w14:paraId="0CE94AD4" w14:textId="77777777" w:rsidR="00AA696C" w:rsidRDefault="00AA696C" w:rsidP="00AA696C">
      <w:pPr>
        <w:numPr>
          <w:ilvl w:val="0"/>
          <w:numId w:val="14"/>
        </w:numPr>
      </w:pPr>
      <w:r>
        <w:t xml:space="preserve">Maharg, P., Maughan, </w:t>
      </w:r>
      <w:r w:rsidR="00124112">
        <w:t>C. (2011</w:t>
      </w:r>
      <w:r>
        <w:t xml:space="preserve">) Introduction, in Maharg, P., Maughan, C., eds, </w:t>
      </w:r>
      <w:r>
        <w:rPr>
          <w:i/>
        </w:rPr>
        <w:t>Affect and Legal Education: The Impact of Emotion on Learning and Teaching the Law</w:t>
      </w:r>
      <w:r>
        <w:t>, Ashgate Publishing, Aldershot.</w:t>
      </w:r>
    </w:p>
    <w:p w14:paraId="6CE8679A" w14:textId="77777777" w:rsidR="00265862" w:rsidRPr="00931BC9" w:rsidRDefault="00265862" w:rsidP="00265862">
      <w:pPr>
        <w:pStyle w:val="NoSpacing"/>
        <w:numPr>
          <w:ilvl w:val="0"/>
          <w:numId w:val="14"/>
        </w:numPr>
        <w:rPr>
          <w:rFonts w:ascii="Calibri" w:hAnsi="Calibri"/>
          <w:sz w:val="22"/>
        </w:rPr>
      </w:pPr>
      <w:r>
        <w:rPr>
          <w:rFonts w:ascii="Calibri" w:hAnsi="Calibri"/>
          <w:color w:val="000000"/>
          <w:sz w:val="22"/>
        </w:rPr>
        <w:t xml:space="preserve">Maharg, P. (2012) The identity of Scots law: redeeming the past, in </w:t>
      </w:r>
      <w:r w:rsidRPr="00F35C46">
        <w:rPr>
          <w:rFonts w:ascii="Calibri" w:hAnsi="Calibri"/>
          <w:i/>
          <w:color w:val="000000"/>
          <w:sz w:val="22"/>
        </w:rPr>
        <w:t>Scottish Life and Society.  A Compendium of Scottish Ethnology.  Law</w:t>
      </w:r>
      <w:r>
        <w:rPr>
          <w:rFonts w:ascii="Calibri" w:hAnsi="Calibri"/>
          <w:color w:val="000000"/>
          <w:sz w:val="22"/>
        </w:rPr>
        <w:t>, ed. Mark Mulhern.</w:t>
      </w:r>
      <w:r w:rsidRPr="00F35C46">
        <w:rPr>
          <w:rFonts w:ascii="Calibri" w:hAnsi="Calibri"/>
          <w:color w:val="000000"/>
          <w:sz w:val="22"/>
        </w:rPr>
        <w:t xml:space="preserve"> </w:t>
      </w:r>
      <w:r>
        <w:rPr>
          <w:rFonts w:ascii="Calibri" w:hAnsi="Calibri"/>
          <w:color w:val="000000"/>
          <w:sz w:val="22"/>
        </w:rPr>
        <w:t xml:space="preserve"> </w:t>
      </w:r>
      <w:proofErr w:type="spellStart"/>
      <w:r>
        <w:rPr>
          <w:rFonts w:ascii="Calibri" w:hAnsi="Calibri"/>
          <w:color w:val="000000"/>
          <w:sz w:val="22"/>
        </w:rPr>
        <w:t>Birlinn</w:t>
      </w:r>
      <w:proofErr w:type="spellEnd"/>
      <w:r>
        <w:rPr>
          <w:rFonts w:ascii="Calibri" w:hAnsi="Calibri"/>
          <w:color w:val="000000"/>
          <w:sz w:val="22"/>
        </w:rPr>
        <w:t xml:space="preserve"> Press &amp; The European Ethnological Research Centre, Edinburgh.</w:t>
      </w:r>
    </w:p>
    <w:p w14:paraId="2ADB6ED1" w14:textId="77777777" w:rsidR="00706FF5" w:rsidRPr="00706FF5" w:rsidRDefault="00D7581C" w:rsidP="00AA696C">
      <w:pPr>
        <w:numPr>
          <w:ilvl w:val="0"/>
          <w:numId w:val="14"/>
        </w:numPr>
      </w:pPr>
      <w:r>
        <w:t>Maharg, P. (2012</w:t>
      </w:r>
      <w:r w:rsidR="00AA696C">
        <w:t>).  Simulation: a pedagogy emerging fr</w:t>
      </w:r>
      <w:r w:rsidR="003554D7">
        <w:t>om the shadows</w:t>
      </w:r>
      <w:r w:rsidR="009A5A61">
        <w:rPr>
          <w:rFonts w:asciiTheme="majorHAnsi" w:hAnsiTheme="majorHAnsi"/>
        </w:rPr>
        <w:t>, in</w:t>
      </w:r>
      <w:r w:rsidR="003554D7" w:rsidRPr="003554D7">
        <w:rPr>
          <w:rFonts w:asciiTheme="majorHAnsi" w:hAnsiTheme="majorHAnsi"/>
        </w:rPr>
        <w:t xml:space="preserve"> </w:t>
      </w:r>
      <w:r w:rsidR="003554D7" w:rsidRPr="009A5A61">
        <w:rPr>
          <w:rFonts w:asciiTheme="majorHAnsi" w:hAnsiTheme="majorHAnsi" w:cs="Georgia"/>
          <w:i/>
          <w:color w:val="0E0E0E"/>
          <w:lang w:val="en-US"/>
        </w:rPr>
        <w:t>Educating the Digital Lawyer</w:t>
      </w:r>
      <w:r w:rsidR="00AA696C" w:rsidRPr="003554D7">
        <w:rPr>
          <w:rFonts w:asciiTheme="majorHAnsi" w:hAnsiTheme="majorHAnsi"/>
        </w:rPr>
        <w:t>,</w:t>
      </w:r>
      <w:r>
        <w:t xml:space="preserve"> O. Goodenough, </w:t>
      </w:r>
      <w:r w:rsidR="009A5A61" w:rsidRPr="003554D7">
        <w:rPr>
          <w:rFonts w:asciiTheme="majorHAnsi" w:hAnsiTheme="majorHAnsi" w:cs="Georgia"/>
          <w:color w:val="0E0E0E"/>
          <w:lang w:val="en-US"/>
        </w:rPr>
        <w:t>New Pro</w:t>
      </w:r>
      <w:r>
        <w:rPr>
          <w:rFonts w:asciiTheme="majorHAnsi" w:hAnsiTheme="majorHAnsi" w:cs="Georgia"/>
          <w:color w:val="0E0E0E"/>
          <w:lang w:val="en-US"/>
        </w:rPr>
        <w:t>vidence, NJ, Matthew Bender</w:t>
      </w:r>
      <w:r w:rsidR="009A5A61">
        <w:rPr>
          <w:rFonts w:asciiTheme="majorHAnsi" w:hAnsiTheme="majorHAnsi" w:cs="Georgia"/>
          <w:color w:val="0E0E0E"/>
          <w:lang w:val="en-US"/>
        </w:rPr>
        <w:t>.</w:t>
      </w:r>
    </w:p>
    <w:p w14:paraId="3F3702BF" w14:textId="77777777" w:rsidR="00AA696C" w:rsidRPr="00501698" w:rsidRDefault="00A01A0F" w:rsidP="00AA696C">
      <w:pPr>
        <w:numPr>
          <w:ilvl w:val="0"/>
          <w:numId w:val="14"/>
        </w:numPr>
        <w:rPr>
          <w:rFonts w:asciiTheme="majorHAnsi" w:hAnsiTheme="majorHAnsi"/>
        </w:rPr>
      </w:pPr>
      <w:r w:rsidRPr="00501698">
        <w:rPr>
          <w:rFonts w:asciiTheme="majorHAnsi" w:hAnsiTheme="majorHAnsi"/>
        </w:rPr>
        <w:t xml:space="preserve">Maharg, P. (2012).  Assessing legal professionalism in simulations: the case of SIMPLE, </w:t>
      </w:r>
      <w:r w:rsidR="00AE3907" w:rsidRPr="00501698">
        <w:rPr>
          <w:rFonts w:asciiTheme="majorHAnsi" w:hAnsiTheme="majorHAnsi"/>
        </w:rPr>
        <w:t>in Cerillo</w:t>
      </w:r>
      <w:r w:rsidR="00501698">
        <w:rPr>
          <w:rFonts w:asciiTheme="majorHAnsi" w:hAnsiTheme="majorHAnsi"/>
        </w:rPr>
        <w:t>, A., Delgado, A.M., eds,</w:t>
      </w:r>
      <w:r w:rsidR="00AE3907" w:rsidRPr="00501698">
        <w:rPr>
          <w:rFonts w:asciiTheme="majorHAnsi" w:hAnsiTheme="majorHAnsi"/>
        </w:rPr>
        <w:t xml:space="preserve"> </w:t>
      </w:r>
      <w:r w:rsidR="00AE3907" w:rsidRPr="00501698">
        <w:rPr>
          <w:rFonts w:asciiTheme="majorHAnsi" w:hAnsiTheme="majorHAnsi"/>
          <w:i/>
          <w:iCs/>
        </w:rPr>
        <w:t xml:space="preserve">La </w:t>
      </w:r>
      <w:proofErr w:type="spellStart"/>
      <w:r w:rsidR="00AE3907" w:rsidRPr="00501698">
        <w:rPr>
          <w:rFonts w:asciiTheme="majorHAnsi" w:hAnsiTheme="majorHAnsi"/>
          <w:i/>
          <w:iCs/>
        </w:rPr>
        <w:t>Innovacion</w:t>
      </w:r>
      <w:proofErr w:type="spellEnd"/>
      <w:r w:rsidR="00AE3907" w:rsidRPr="00501698">
        <w:rPr>
          <w:rFonts w:asciiTheme="majorHAnsi" w:hAnsiTheme="majorHAnsi"/>
          <w:i/>
          <w:iCs/>
        </w:rPr>
        <w:t xml:space="preserve"> </w:t>
      </w:r>
      <w:proofErr w:type="spellStart"/>
      <w:r w:rsidR="00AE3907" w:rsidRPr="00501698">
        <w:rPr>
          <w:rFonts w:asciiTheme="majorHAnsi" w:hAnsiTheme="majorHAnsi"/>
          <w:i/>
          <w:iCs/>
        </w:rPr>
        <w:t>en</w:t>
      </w:r>
      <w:proofErr w:type="spellEnd"/>
      <w:r w:rsidR="00AE3907" w:rsidRPr="00501698">
        <w:rPr>
          <w:rFonts w:asciiTheme="majorHAnsi" w:hAnsiTheme="majorHAnsi"/>
          <w:i/>
          <w:iCs/>
        </w:rPr>
        <w:t xml:space="preserve"> La </w:t>
      </w:r>
      <w:proofErr w:type="spellStart"/>
      <w:r w:rsidR="00AE3907" w:rsidRPr="00501698">
        <w:rPr>
          <w:rFonts w:asciiTheme="majorHAnsi" w:hAnsiTheme="majorHAnsi"/>
          <w:i/>
          <w:iCs/>
        </w:rPr>
        <w:t>Docencia</w:t>
      </w:r>
      <w:proofErr w:type="spellEnd"/>
      <w:r w:rsidR="00AE3907" w:rsidRPr="00501698">
        <w:rPr>
          <w:rFonts w:asciiTheme="majorHAnsi" w:hAnsiTheme="majorHAnsi"/>
          <w:i/>
          <w:iCs/>
        </w:rPr>
        <w:t xml:space="preserve"> del </w:t>
      </w:r>
      <w:proofErr w:type="spellStart"/>
      <w:r w:rsidR="00AE3907" w:rsidRPr="00501698">
        <w:rPr>
          <w:rFonts w:asciiTheme="majorHAnsi" w:hAnsiTheme="majorHAnsi"/>
          <w:i/>
          <w:iCs/>
        </w:rPr>
        <w:t>Derecho</w:t>
      </w:r>
      <w:proofErr w:type="spellEnd"/>
      <w:r w:rsidR="00AE3907" w:rsidRPr="00501698">
        <w:rPr>
          <w:rFonts w:asciiTheme="majorHAnsi" w:hAnsiTheme="majorHAnsi"/>
          <w:i/>
          <w:iCs/>
        </w:rPr>
        <w:t xml:space="preserve"> a Traves del USO de las TIC</w:t>
      </w:r>
      <w:r w:rsidR="00501698">
        <w:rPr>
          <w:rFonts w:asciiTheme="majorHAnsi" w:hAnsiTheme="majorHAnsi"/>
          <w:i/>
          <w:iCs/>
        </w:rPr>
        <w:t xml:space="preserve">.  </w:t>
      </w:r>
      <w:r w:rsidR="006E7F11">
        <w:rPr>
          <w:rFonts w:asciiTheme="majorHAnsi" w:hAnsiTheme="majorHAnsi"/>
          <w:iCs/>
        </w:rPr>
        <w:t xml:space="preserve">Universitat </w:t>
      </w:r>
      <w:proofErr w:type="spellStart"/>
      <w:r w:rsidR="006E7F11">
        <w:rPr>
          <w:rFonts w:asciiTheme="majorHAnsi" w:hAnsiTheme="majorHAnsi"/>
          <w:iCs/>
        </w:rPr>
        <w:t>Oberta</w:t>
      </w:r>
      <w:proofErr w:type="spellEnd"/>
      <w:r w:rsidR="006E7F11">
        <w:rPr>
          <w:rFonts w:asciiTheme="majorHAnsi" w:hAnsiTheme="majorHAnsi"/>
          <w:iCs/>
        </w:rPr>
        <w:t xml:space="preserve"> de Catalunya, Barcelona.  </w:t>
      </w:r>
    </w:p>
    <w:p w14:paraId="3C71236B" w14:textId="5624D3C6" w:rsidR="00AA696C" w:rsidRPr="00443588" w:rsidRDefault="008E7A3D" w:rsidP="00AA696C">
      <w:pPr>
        <w:numPr>
          <w:ilvl w:val="0"/>
          <w:numId w:val="14"/>
        </w:numPr>
      </w:pPr>
      <w:r>
        <w:lastRenderedPageBreak/>
        <w:t xml:space="preserve">Barton, K., Garvey, J., </w:t>
      </w:r>
      <w:r w:rsidR="00D7581C">
        <w:t>Maharg, P. (2012</w:t>
      </w:r>
      <w:r w:rsidR="00AA696C">
        <w:t xml:space="preserve">).  ‘You are here’: learning law, practice and professionalism in the Academy, in Bankowski, Z., Maharg, P. del Mar, M., editors </w:t>
      </w:r>
      <w:r w:rsidR="00AA696C">
        <w:rPr>
          <w:i/>
        </w:rPr>
        <w:t>The Arts and the Legal Academy</w:t>
      </w:r>
      <w:r w:rsidR="00AA696C">
        <w:t xml:space="preserve">.  </w:t>
      </w:r>
      <w:r w:rsidR="00AA696C">
        <w:rPr>
          <w:i/>
        </w:rPr>
        <w:t xml:space="preserve">Beyond Text in Legal Education, vol 1.  </w:t>
      </w:r>
      <w:r w:rsidR="00AA696C" w:rsidRPr="00735D16">
        <w:rPr>
          <w:rFonts w:cs="Arial"/>
          <w:szCs w:val="20"/>
          <w:lang w:eastAsia="en-GB"/>
        </w:rPr>
        <w:t>Ashgate</w:t>
      </w:r>
      <w:r w:rsidR="00AA696C">
        <w:rPr>
          <w:rFonts w:cs="Arial"/>
          <w:szCs w:val="20"/>
          <w:lang w:eastAsia="en-GB"/>
        </w:rPr>
        <w:t xml:space="preserve"> Publishing, </w:t>
      </w:r>
      <w:r w:rsidR="00AA696C">
        <w:t>Aldershot.</w:t>
      </w:r>
      <w:r w:rsidR="00AA696C">
        <w:rPr>
          <w:rFonts w:cs="Arial"/>
          <w:szCs w:val="20"/>
          <w:lang w:eastAsia="en-GB"/>
        </w:rPr>
        <w:t xml:space="preserve">  </w:t>
      </w:r>
    </w:p>
    <w:p w14:paraId="5B688507" w14:textId="7A1D3843" w:rsidR="00AA696C" w:rsidRDefault="00CF3C3C" w:rsidP="00AA696C">
      <w:pPr>
        <w:numPr>
          <w:ilvl w:val="0"/>
          <w:numId w:val="14"/>
        </w:numPr>
      </w:pPr>
      <w:r>
        <w:t>Maharg, P. (2012</w:t>
      </w:r>
      <w:r w:rsidR="00AA696C">
        <w:t xml:space="preserve">).  </w:t>
      </w:r>
      <w:r w:rsidR="00AA696C" w:rsidRPr="003D500B">
        <w:t xml:space="preserve">'Associated </w:t>
      </w:r>
      <w:r w:rsidR="00AA696C">
        <w:t>life’</w:t>
      </w:r>
      <w:r w:rsidR="00AA696C" w:rsidRPr="003D500B">
        <w:t>: democratic professionalism</w:t>
      </w:r>
      <w:r w:rsidR="00AA696C">
        <w:t xml:space="preserve"> and the moral imagination, in Bankowski, Z., del Mar, M., eds, </w:t>
      </w:r>
      <w:r w:rsidR="00AA696C">
        <w:rPr>
          <w:i/>
        </w:rPr>
        <w:t>The Moral Imagination and the Legal Life.  Beyond Text in Legal Education, vol 2.</w:t>
      </w:r>
      <w:r w:rsidR="00AA696C">
        <w:t xml:space="preserve">  Ashgate Publishing, Aldershot. </w:t>
      </w:r>
    </w:p>
    <w:p w14:paraId="15CA2856" w14:textId="15DB55BC" w:rsidR="00CF3C3C" w:rsidRPr="00A9062E" w:rsidRDefault="00CF3C3C" w:rsidP="00AA696C">
      <w:pPr>
        <w:numPr>
          <w:ilvl w:val="0"/>
          <w:numId w:val="14"/>
        </w:numPr>
      </w:pPr>
      <w:r>
        <w:t xml:space="preserve">De Freitas, S., Maharg, P. (2013) Series Introduction to </w:t>
      </w:r>
      <w:r>
        <w:rPr>
          <w:i/>
        </w:rPr>
        <w:t>Digital Games &amp; Learning</w:t>
      </w:r>
      <w:r>
        <w:t xml:space="preserve"> Book Series, Routledge, London.</w:t>
      </w:r>
    </w:p>
    <w:p w14:paraId="2D5070F3" w14:textId="6821938E" w:rsidR="00AA696C" w:rsidRDefault="007C440E" w:rsidP="00AA696C">
      <w:pPr>
        <w:pStyle w:val="ListParagraph"/>
        <w:numPr>
          <w:ilvl w:val="0"/>
          <w:numId w:val="14"/>
        </w:numPr>
        <w:rPr>
          <w:rFonts w:cs="Arial"/>
          <w:bCs/>
          <w:szCs w:val="22"/>
        </w:rPr>
      </w:pPr>
      <w:r w:rsidRPr="007C440E">
        <w:rPr>
          <w:rFonts w:cs="Arial"/>
          <w:bCs/>
          <w:szCs w:val="22"/>
        </w:rPr>
        <w:t>Maharg, P</w:t>
      </w:r>
      <w:r>
        <w:rPr>
          <w:rFonts w:cs="Arial"/>
          <w:bCs/>
          <w:szCs w:val="22"/>
        </w:rPr>
        <w:t>., Nicol, E. (20</w:t>
      </w:r>
      <w:r w:rsidRPr="007C440E">
        <w:rPr>
          <w:rFonts w:cs="Arial"/>
          <w:bCs/>
          <w:szCs w:val="22"/>
        </w:rPr>
        <w:t xml:space="preserve">14).  Simulation and technology in legal education: a systematic review and future research programme.  In Grimes, R., Phillips, E., </w:t>
      </w:r>
      <w:proofErr w:type="spellStart"/>
      <w:r w:rsidRPr="007C440E">
        <w:rPr>
          <w:rFonts w:cs="Arial"/>
          <w:bCs/>
          <w:szCs w:val="22"/>
        </w:rPr>
        <w:t>Strevens</w:t>
      </w:r>
      <w:proofErr w:type="spellEnd"/>
      <w:r w:rsidRPr="007C440E">
        <w:rPr>
          <w:rFonts w:cs="Arial"/>
          <w:bCs/>
          <w:szCs w:val="22"/>
        </w:rPr>
        <w:t xml:space="preserve">, C. (eds), </w:t>
      </w:r>
      <w:r w:rsidRPr="007C440E">
        <w:rPr>
          <w:rFonts w:cs="Arial"/>
          <w:bCs/>
          <w:i/>
          <w:szCs w:val="22"/>
        </w:rPr>
        <w:t>Legal Education</w:t>
      </w:r>
      <w:r w:rsidR="006D50EF">
        <w:rPr>
          <w:rFonts w:cs="Arial"/>
          <w:bCs/>
          <w:i/>
          <w:szCs w:val="22"/>
        </w:rPr>
        <w:t>: Simulation in Theory and Practice</w:t>
      </w:r>
      <w:r w:rsidRPr="007C440E">
        <w:rPr>
          <w:rFonts w:cs="Arial"/>
          <w:bCs/>
          <w:szCs w:val="22"/>
        </w:rPr>
        <w:t xml:space="preserve">, Ashgate Publishing, </w:t>
      </w:r>
      <w:r w:rsidRPr="007C440E">
        <w:rPr>
          <w:rFonts w:cs="Arial"/>
          <w:bCs/>
          <w:i/>
          <w:szCs w:val="22"/>
        </w:rPr>
        <w:t>Emerging Legal Education</w:t>
      </w:r>
      <w:r w:rsidR="006D50EF">
        <w:rPr>
          <w:rFonts w:cs="Arial"/>
          <w:bCs/>
          <w:szCs w:val="22"/>
        </w:rPr>
        <w:t xml:space="preserve"> series, 17-42.</w:t>
      </w:r>
    </w:p>
    <w:p w14:paraId="6861B49D" w14:textId="77777777" w:rsidR="00745CF8" w:rsidRPr="00745CF8" w:rsidRDefault="00745CF8" w:rsidP="00745CF8">
      <w:pPr>
        <w:pStyle w:val="ListParagraph"/>
        <w:numPr>
          <w:ilvl w:val="0"/>
          <w:numId w:val="14"/>
        </w:numPr>
        <w:rPr>
          <w:rFonts w:asciiTheme="majorHAnsi" w:hAnsiTheme="majorHAnsi" w:cstheme="majorHAnsi"/>
          <w:szCs w:val="22"/>
          <w:lang w:val="en-CA"/>
        </w:rPr>
      </w:pPr>
      <w:r w:rsidRPr="00745CF8">
        <w:rPr>
          <w:rFonts w:asciiTheme="majorHAnsi" w:hAnsiTheme="majorHAnsi" w:cstheme="majorHAnsi"/>
          <w:szCs w:val="22"/>
        </w:rPr>
        <w:t xml:space="preserve">Maharg, P. (2017).  Shared space and the regulation of legal education.  In Levy, R., O'Brien, M., Rice, S., Ridge, P., Thornton, M. (eds), </w:t>
      </w:r>
      <w:r w:rsidRPr="00745CF8">
        <w:rPr>
          <w:rFonts w:asciiTheme="majorHAnsi" w:hAnsiTheme="majorHAnsi" w:cstheme="majorHAnsi"/>
          <w:i/>
          <w:iCs/>
          <w:szCs w:val="22"/>
        </w:rPr>
        <w:t>New Directions for Law in Australia</w:t>
      </w:r>
      <w:r w:rsidRPr="00745CF8">
        <w:rPr>
          <w:rFonts w:asciiTheme="majorHAnsi" w:hAnsiTheme="majorHAnsi" w:cstheme="majorHAnsi"/>
          <w:szCs w:val="22"/>
        </w:rPr>
        <w:t xml:space="preserve">: </w:t>
      </w:r>
      <w:r w:rsidRPr="00745CF8">
        <w:rPr>
          <w:rFonts w:asciiTheme="majorHAnsi" w:hAnsiTheme="majorHAnsi" w:cstheme="majorHAnsi"/>
          <w:i/>
          <w:iCs/>
          <w:szCs w:val="22"/>
        </w:rPr>
        <w:t>Essays in Contemporary Law Reform.</w:t>
      </w:r>
      <w:r w:rsidRPr="00745CF8">
        <w:rPr>
          <w:rFonts w:asciiTheme="majorHAnsi" w:hAnsiTheme="majorHAnsi" w:cstheme="majorHAnsi"/>
          <w:szCs w:val="22"/>
        </w:rPr>
        <w:t>  ANU Press, 539-48.</w:t>
      </w:r>
    </w:p>
    <w:p w14:paraId="0435D85E" w14:textId="110BA57D" w:rsidR="000B38C1" w:rsidRDefault="003E0DBF" w:rsidP="00AA696C">
      <w:pPr>
        <w:pStyle w:val="ListParagraph"/>
        <w:numPr>
          <w:ilvl w:val="0"/>
          <w:numId w:val="14"/>
        </w:numPr>
        <w:rPr>
          <w:rFonts w:cs="Arial"/>
          <w:bCs/>
          <w:szCs w:val="22"/>
        </w:rPr>
      </w:pPr>
      <w:r>
        <w:rPr>
          <w:rFonts w:cs="Arial"/>
          <w:bCs/>
          <w:szCs w:val="22"/>
        </w:rPr>
        <w:t xml:space="preserve">Maharg, P. (2017).  The Periclean plumber: simulation and legal education.  </w:t>
      </w:r>
      <w:proofErr w:type="spellStart"/>
      <w:r w:rsidR="004F2DF7">
        <w:rPr>
          <w:rFonts w:cs="Arial"/>
          <w:bCs/>
          <w:i/>
          <w:szCs w:val="22"/>
        </w:rPr>
        <w:t>Jahrbuch</w:t>
      </w:r>
      <w:proofErr w:type="spellEnd"/>
      <w:r w:rsidR="004F2DF7">
        <w:rPr>
          <w:rFonts w:cs="Arial"/>
          <w:bCs/>
          <w:i/>
          <w:szCs w:val="22"/>
        </w:rPr>
        <w:t xml:space="preserve"> der </w:t>
      </w:r>
      <w:proofErr w:type="spellStart"/>
      <w:r w:rsidR="004F2DF7">
        <w:rPr>
          <w:rFonts w:cs="Arial"/>
          <w:bCs/>
          <w:i/>
          <w:szCs w:val="22"/>
        </w:rPr>
        <w:t>Rechtsdidaktik</w:t>
      </w:r>
      <w:proofErr w:type="spellEnd"/>
      <w:r w:rsidR="004F2DF7">
        <w:rPr>
          <w:rFonts w:cs="Arial"/>
          <w:bCs/>
          <w:i/>
          <w:szCs w:val="22"/>
        </w:rPr>
        <w:t xml:space="preserve"> 2016 / Yearbook of Legal Education 2016, </w:t>
      </w:r>
      <w:r w:rsidR="004F2DF7">
        <w:rPr>
          <w:rFonts w:cs="Arial"/>
          <w:bCs/>
          <w:szCs w:val="22"/>
        </w:rPr>
        <w:t xml:space="preserve">edited by Bernhard </w:t>
      </w:r>
      <w:proofErr w:type="spellStart"/>
      <w:r w:rsidR="004F2DF7">
        <w:rPr>
          <w:rFonts w:cs="Arial"/>
          <w:bCs/>
          <w:szCs w:val="22"/>
        </w:rPr>
        <w:t>Bergmans</w:t>
      </w:r>
      <w:proofErr w:type="spellEnd"/>
      <w:r w:rsidR="004F2DF7">
        <w:rPr>
          <w:rFonts w:cs="Arial"/>
          <w:bCs/>
          <w:szCs w:val="22"/>
        </w:rPr>
        <w:t>.</w:t>
      </w:r>
      <w:r w:rsidR="004F2DF7">
        <w:rPr>
          <w:rFonts w:cs="Arial"/>
          <w:bCs/>
          <w:i/>
          <w:szCs w:val="22"/>
        </w:rPr>
        <w:t xml:space="preserve">  </w:t>
      </w:r>
      <w:r w:rsidR="004F2DF7">
        <w:rPr>
          <w:rFonts w:cs="Arial"/>
          <w:bCs/>
          <w:szCs w:val="22"/>
        </w:rPr>
        <w:t xml:space="preserve">Berlin, Berliner </w:t>
      </w:r>
      <w:proofErr w:type="spellStart"/>
      <w:r w:rsidR="004F2DF7">
        <w:rPr>
          <w:rFonts w:cs="Arial"/>
          <w:bCs/>
          <w:szCs w:val="22"/>
        </w:rPr>
        <w:t>Wissenschafts</w:t>
      </w:r>
      <w:proofErr w:type="spellEnd"/>
      <w:r w:rsidR="004F2DF7">
        <w:rPr>
          <w:rFonts w:cs="Arial"/>
          <w:bCs/>
          <w:szCs w:val="22"/>
        </w:rPr>
        <w:t xml:space="preserve">-Verlag.  </w:t>
      </w:r>
    </w:p>
    <w:p w14:paraId="45471C07" w14:textId="7E301C49" w:rsidR="007153BD" w:rsidRDefault="007153BD" w:rsidP="00AA696C">
      <w:pPr>
        <w:pStyle w:val="ListParagraph"/>
        <w:numPr>
          <w:ilvl w:val="0"/>
          <w:numId w:val="14"/>
        </w:numPr>
        <w:rPr>
          <w:rFonts w:cs="Arial"/>
          <w:bCs/>
          <w:szCs w:val="22"/>
        </w:rPr>
      </w:pPr>
      <w:r>
        <w:rPr>
          <w:rFonts w:cs="Arial"/>
          <w:bCs/>
          <w:szCs w:val="22"/>
        </w:rPr>
        <w:t>Bone, A., Maharg, P.</w:t>
      </w:r>
      <w:r w:rsidR="000C68CA">
        <w:rPr>
          <w:rFonts w:cs="Arial"/>
          <w:bCs/>
          <w:szCs w:val="22"/>
        </w:rPr>
        <w:t xml:space="preserve"> (2019</w:t>
      </w:r>
      <w:r w:rsidR="001E43AE">
        <w:rPr>
          <w:rFonts w:cs="Arial"/>
          <w:bCs/>
          <w:szCs w:val="22"/>
        </w:rPr>
        <w:t xml:space="preserve">).  Introduction.  In Bone, A., Maharg, P., editors, </w:t>
      </w:r>
      <w:r w:rsidR="001E43AE">
        <w:rPr>
          <w:rFonts w:cs="Arial"/>
          <w:bCs/>
          <w:i/>
          <w:szCs w:val="22"/>
        </w:rPr>
        <w:t>Assessment and Legal Education: Critical Perspectives on the Scholarship of Learning and Assessment in Law</w:t>
      </w:r>
      <w:r w:rsidR="001E43AE">
        <w:rPr>
          <w:rFonts w:cs="Arial"/>
          <w:bCs/>
          <w:szCs w:val="22"/>
        </w:rPr>
        <w:t>, Volume 1: England.</w:t>
      </w:r>
      <w:r w:rsidR="005D09CD">
        <w:rPr>
          <w:rFonts w:cs="Arial"/>
          <w:bCs/>
          <w:szCs w:val="22"/>
        </w:rPr>
        <w:t xml:space="preserve">  Canberra, ANU Press.</w:t>
      </w:r>
    </w:p>
    <w:p w14:paraId="06D86CB4" w14:textId="7D0F3566" w:rsidR="002D538A" w:rsidRDefault="002D538A" w:rsidP="00AA696C">
      <w:pPr>
        <w:pStyle w:val="ListParagraph"/>
        <w:numPr>
          <w:ilvl w:val="0"/>
          <w:numId w:val="14"/>
        </w:numPr>
        <w:rPr>
          <w:rFonts w:cs="Arial"/>
          <w:bCs/>
          <w:szCs w:val="22"/>
        </w:rPr>
      </w:pPr>
      <w:r>
        <w:rPr>
          <w:rFonts w:cs="Arial"/>
          <w:bCs/>
          <w:szCs w:val="22"/>
        </w:rPr>
        <w:t>Maharg, P.</w:t>
      </w:r>
      <w:r w:rsidR="007153BD">
        <w:rPr>
          <w:rFonts w:cs="Arial"/>
          <w:bCs/>
          <w:szCs w:val="22"/>
        </w:rPr>
        <w:t>, Webb, J.</w:t>
      </w:r>
      <w:r w:rsidR="000C68CA">
        <w:rPr>
          <w:rFonts w:cs="Arial"/>
          <w:bCs/>
          <w:szCs w:val="22"/>
        </w:rPr>
        <w:t xml:space="preserve"> (2019</w:t>
      </w:r>
      <w:r>
        <w:rPr>
          <w:rFonts w:cs="Arial"/>
          <w:bCs/>
          <w:szCs w:val="22"/>
        </w:rPr>
        <w:t xml:space="preserve">).  </w:t>
      </w:r>
      <w:r w:rsidR="007153BD">
        <w:rPr>
          <w:rFonts w:cs="Arial"/>
          <w:bCs/>
          <w:szCs w:val="22"/>
        </w:rPr>
        <w:t xml:space="preserve">Of tails and dogs: Standards, standardisation and innovation in assessment.  In </w:t>
      </w:r>
      <w:r w:rsidR="001E43AE">
        <w:rPr>
          <w:rFonts w:cs="Arial"/>
          <w:bCs/>
          <w:szCs w:val="22"/>
        </w:rPr>
        <w:t xml:space="preserve">Bone, A., Maharg, P., editors, </w:t>
      </w:r>
      <w:r w:rsidR="001E43AE">
        <w:rPr>
          <w:rFonts w:cs="Arial"/>
          <w:bCs/>
          <w:i/>
          <w:szCs w:val="22"/>
        </w:rPr>
        <w:t>Assessment and Legal Education: Critical Perspectives on the Scholarship of Learning and Assessment in Law</w:t>
      </w:r>
      <w:r w:rsidR="001E43AE">
        <w:rPr>
          <w:rFonts w:cs="Arial"/>
          <w:bCs/>
          <w:szCs w:val="22"/>
        </w:rPr>
        <w:t>, Volume 1: England.</w:t>
      </w:r>
      <w:r w:rsidR="005D09CD">
        <w:rPr>
          <w:rFonts w:cs="Arial"/>
          <w:bCs/>
          <w:szCs w:val="22"/>
        </w:rPr>
        <w:t xml:space="preserve">  Canberra, ANU Press.</w:t>
      </w:r>
    </w:p>
    <w:p w14:paraId="418752DE" w14:textId="3871B9BC" w:rsidR="00E418EB" w:rsidRDefault="00815BF7" w:rsidP="00AA696C">
      <w:pPr>
        <w:pStyle w:val="ListParagraph"/>
        <w:numPr>
          <w:ilvl w:val="0"/>
          <w:numId w:val="14"/>
        </w:numPr>
        <w:rPr>
          <w:rFonts w:cs="Arial"/>
          <w:bCs/>
          <w:szCs w:val="22"/>
        </w:rPr>
      </w:pPr>
      <w:r>
        <w:rPr>
          <w:rFonts w:cs="Arial"/>
          <w:bCs/>
          <w:szCs w:val="22"/>
        </w:rPr>
        <w:t>Maharg, P. (20</w:t>
      </w:r>
      <w:r w:rsidR="00B9413F">
        <w:rPr>
          <w:rFonts w:cs="Arial"/>
          <w:bCs/>
          <w:szCs w:val="22"/>
        </w:rPr>
        <w:t>20</w:t>
      </w:r>
      <w:r>
        <w:rPr>
          <w:rFonts w:cs="Arial"/>
          <w:bCs/>
          <w:szCs w:val="22"/>
        </w:rPr>
        <w:t xml:space="preserve">).  </w:t>
      </w:r>
      <w:r w:rsidR="00C32A9C">
        <w:rPr>
          <w:rFonts w:cs="Arial"/>
          <w:bCs/>
          <w:szCs w:val="22"/>
        </w:rPr>
        <w:t>Same as it ever was?  Second modernity, technocracy, and the design of digital legal education.  In Denvir, C</w:t>
      </w:r>
      <w:r w:rsidR="00B9413F">
        <w:rPr>
          <w:rFonts w:cs="Arial"/>
          <w:bCs/>
          <w:szCs w:val="22"/>
        </w:rPr>
        <w:t>.</w:t>
      </w:r>
      <w:r w:rsidR="00C32A9C">
        <w:rPr>
          <w:rFonts w:cs="Arial"/>
          <w:bCs/>
          <w:szCs w:val="22"/>
        </w:rPr>
        <w:t xml:space="preserve">, </w:t>
      </w:r>
      <w:r w:rsidR="00C32A9C">
        <w:rPr>
          <w:rFonts w:cs="Arial"/>
          <w:bCs/>
          <w:i/>
          <w:szCs w:val="22"/>
        </w:rPr>
        <w:t>Modernising Legal Education</w:t>
      </w:r>
      <w:r w:rsidR="00C32A9C">
        <w:rPr>
          <w:rFonts w:cs="Arial"/>
          <w:bCs/>
          <w:szCs w:val="22"/>
        </w:rPr>
        <w:t>.  Cambridge, Cambridge University Press</w:t>
      </w:r>
      <w:r w:rsidR="00B9413F">
        <w:rPr>
          <w:rFonts w:cs="Arial"/>
          <w:bCs/>
          <w:szCs w:val="22"/>
        </w:rPr>
        <w:t>, 147-65.</w:t>
      </w:r>
    </w:p>
    <w:p w14:paraId="0E6BA332" w14:textId="5BDB556A" w:rsidR="00D17F89" w:rsidRPr="00D17F89" w:rsidRDefault="00D17F89" w:rsidP="00D17F89">
      <w:pPr>
        <w:pStyle w:val="ListParagraph"/>
        <w:numPr>
          <w:ilvl w:val="0"/>
          <w:numId w:val="14"/>
        </w:numPr>
        <w:rPr>
          <w:rFonts w:cs="Arial"/>
          <w:bCs/>
          <w:szCs w:val="22"/>
        </w:rPr>
      </w:pPr>
      <w:r>
        <w:rPr>
          <w:rFonts w:cs="Arial"/>
          <w:bCs/>
          <w:szCs w:val="22"/>
        </w:rPr>
        <w:t>Ching, J., Maharg, P. (20</w:t>
      </w:r>
      <w:r w:rsidR="00B9413F">
        <w:rPr>
          <w:rFonts w:cs="Arial"/>
          <w:bCs/>
          <w:szCs w:val="22"/>
        </w:rPr>
        <w:t>20</w:t>
      </w:r>
      <w:r>
        <w:rPr>
          <w:rFonts w:cs="Arial"/>
          <w:bCs/>
          <w:szCs w:val="22"/>
        </w:rPr>
        <w:t xml:space="preserve">).  ‘Complicitous and </w:t>
      </w:r>
      <w:proofErr w:type="spellStart"/>
      <w:r>
        <w:rPr>
          <w:rFonts w:cs="Arial"/>
          <w:bCs/>
          <w:szCs w:val="22"/>
        </w:rPr>
        <w:t>contestatory</w:t>
      </w:r>
      <w:proofErr w:type="spellEnd"/>
      <w:r>
        <w:rPr>
          <w:rFonts w:cs="Arial"/>
          <w:bCs/>
          <w:szCs w:val="22"/>
        </w:rPr>
        <w:t>’: A critical genre theory approach to reviewing legal education in the global, digital age.  In Denvir, C</w:t>
      </w:r>
      <w:r w:rsidR="00B9413F">
        <w:rPr>
          <w:rFonts w:cs="Arial"/>
          <w:bCs/>
          <w:szCs w:val="22"/>
        </w:rPr>
        <w:t>.</w:t>
      </w:r>
      <w:r>
        <w:rPr>
          <w:rFonts w:cs="Arial"/>
          <w:bCs/>
          <w:szCs w:val="22"/>
        </w:rPr>
        <w:t xml:space="preserve">, </w:t>
      </w:r>
      <w:r>
        <w:rPr>
          <w:rFonts w:cs="Arial"/>
          <w:bCs/>
          <w:i/>
          <w:szCs w:val="22"/>
        </w:rPr>
        <w:t>Modernising Legal Education</w:t>
      </w:r>
      <w:r>
        <w:rPr>
          <w:rFonts w:cs="Arial"/>
          <w:bCs/>
          <w:szCs w:val="22"/>
        </w:rPr>
        <w:t>.  Cambridge, Cambridge University Press</w:t>
      </w:r>
      <w:r w:rsidR="00B9413F">
        <w:rPr>
          <w:rFonts w:cs="Arial"/>
          <w:bCs/>
          <w:szCs w:val="22"/>
        </w:rPr>
        <w:t>, 239-57.</w:t>
      </w:r>
    </w:p>
    <w:p w14:paraId="23EE03E1" w14:textId="618C270A" w:rsidR="002E782E" w:rsidRDefault="002E782E" w:rsidP="00AA696C">
      <w:pPr>
        <w:pStyle w:val="ListParagraph"/>
        <w:numPr>
          <w:ilvl w:val="0"/>
          <w:numId w:val="14"/>
        </w:numPr>
        <w:rPr>
          <w:rFonts w:cs="Arial"/>
          <w:bCs/>
          <w:szCs w:val="22"/>
        </w:rPr>
      </w:pPr>
      <w:r>
        <w:rPr>
          <w:rFonts w:cs="Arial"/>
          <w:bCs/>
          <w:szCs w:val="22"/>
        </w:rPr>
        <w:t xml:space="preserve">Maharg, P. (2019).  </w:t>
      </w:r>
      <w:r w:rsidR="00EB071E">
        <w:rPr>
          <w:rFonts w:cs="Arial"/>
          <w:bCs/>
          <w:szCs w:val="22"/>
        </w:rPr>
        <w:t xml:space="preserve">Archimedean levers and assessment: Disseminating digital innovation in Higher Education.  In Bryan, C., Clegg, K, </w:t>
      </w:r>
      <w:r w:rsidR="00EB071E">
        <w:rPr>
          <w:rFonts w:cs="Arial"/>
          <w:bCs/>
          <w:i/>
          <w:szCs w:val="22"/>
        </w:rPr>
        <w:t>Innovative Assessment in Higher Education</w:t>
      </w:r>
      <w:r w:rsidR="00EB071E">
        <w:rPr>
          <w:rFonts w:cs="Arial"/>
          <w:bCs/>
          <w:szCs w:val="22"/>
        </w:rPr>
        <w:t xml:space="preserve">.  Second edition.  London, Taylor &amp; Francis.  </w:t>
      </w:r>
    </w:p>
    <w:p w14:paraId="796E4E47" w14:textId="652C1B2D" w:rsidR="00ED0415" w:rsidRPr="007C440E" w:rsidRDefault="00ED0415" w:rsidP="00AA696C">
      <w:pPr>
        <w:pStyle w:val="ListParagraph"/>
        <w:numPr>
          <w:ilvl w:val="0"/>
          <w:numId w:val="14"/>
        </w:numPr>
        <w:rPr>
          <w:rFonts w:cs="Arial"/>
          <w:bCs/>
          <w:szCs w:val="22"/>
        </w:rPr>
      </w:pPr>
      <w:r>
        <w:rPr>
          <w:rFonts w:cs="Arial"/>
          <w:bCs/>
          <w:szCs w:val="22"/>
        </w:rPr>
        <w:t>Maharg, P. (20</w:t>
      </w:r>
      <w:r w:rsidR="00B9413F">
        <w:rPr>
          <w:rFonts w:cs="Arial"/>
          <w:bCs/>
          <w:szCs w:val="22"/>
        </w:rPr>
        <w:t>20</w:t>
      </w:r>
      <w:r>
        <w:rPr>
          <w:rFonts w:cs="Arial"/>
          <w:bCs/>
          <w:szCs w:val="22"/>
        </w:rPr>
        <w:t xml:space="preserve">).  Prometheus, Sisyphus, Themis: Three futures for legal education research.  In Golder, </w:t>
      </w:r>
      <w:r w:rsidR="00B9413F">
        <w:rPr>
          <w:rFonts w:cs="Arial"/>
          <w:bCs/>
          <w:szCs w:val="22"/>
        </w:rPr>
        <w:t>B., Nehme, M.</w:t>
      </w:r>
      <w:r>
        <w:rPr>
          <w:rFonts w:cs="Arial"/>
          <w:bCs/>
          <w:szCs w:val="22"/>
        </w:rPr>
        <w:t xml:space="preserve">, </w:t>
      </w:r>
      <w:r w:rsidR="00A60449">
        <w:rPr>
          <w:rFonts w:cs="Arial"/>
          <w:bCs/>
          <w:szCs w:val="22"/>
        </w:rPr>
        <w:t xml:space="preserve">Steel, A., Vines, P. </w:t>
      </w:r>
      <w:r w:rsidR="00B9413F">
        <w:rPr>
          <w:rFonts w:cs="Arial"/>
          <w:bCs/>
          <w:i/>
          <w:szCs w:val="22"/>
        </w:rPr>
        <w:t>Imperatives for Legal Education Research: Then, Now and Tomorrow.</w:t>
      </w:r>
      <w:r w:rsidR="00A60449">
        <w:rPr>
          <w:rFonts w:cs="Arial"/>
          <w:bCs/>
          <w:i/>
          <w:szCs w:val="22"/>
        </w:rPr>
        <w:t xml:space="preserve">  </w:t>
      </w:r>
      <w:r w:rsidR="00A60449">
        <w:rPr>
          <w:rFonts w:cs="Arial"/>
          <w:bCs/>
          <w:szCs w:val="22"/>
        </w:rPr>
        <w:t>Emerging Legal Education Book Series.  London, Routledge</w:t>
      </w:r>
      <w:r w:rsidR="00B9413F">
        <w:rPr>
          <w:rFonts w:cs="Arial"/>
          <w:bCs/>
          <w:szCs w:val="22"/>
        </w:rPr>
        <w:t>, 271-88.</w:t>
      </w:r>
    </w:p>
    <w:p w14:paraId="0209F432" w14:textId="77777777" w:rsidR="00AA696C" w:rsidRDefault="00AA696C" w:rsidP="00AA696C">
      <w:pPr>
        <w:pStyle w:val="Heading4"/>
      </w:pPr>
      <w:r>
        <w:t>Peer-reviewed Journal Volumes Edited (since 2000)</w:t>
      </w:r>
    </w:p>
    <w:p w14:paraId="52E9D471" w14:textId="0E3BF206" w:rsidR="00AA696C" w:rsidRDefault="00AA696C" w:rsidP="00AA696C">
      <w:pPr>
        <w:numPr>
          <w:ilvl w:val="0"/>
          <w:numId w:val="13"/>
        </w:numPr>
        <w:tabs>
          <w:tab w:val="clear" w:pos="1080"/>
          <w:tab w:val="num" w:pos="709"/>
        </w:tabs>
        <w:ind w:left="709"/>
        <w:rPr>
          <w:bCs/>
          <w:iCs/>
        </w:rPr>
      </w:pPr>
      <w:bookmarkStart w:id="0" w:name="OLE_LINK3"/>
      <w:bookmarkStart w:id="1" w:name="OLE_LINK4"/>
      <w:r>
        <w:t xml:space="preserve">Maharg, P. (2001) </w:t>
      </w:r>
      <w:r>
        <w:rPr>
          <w:i/>
        </w:rPr>
        <w:t>International Review of Law Computers &amp; Technology,</w:t>
      </w:r>
      <w:r>
        <w:rPr>
          <w:iCs/>
        </w:rPr>
        <w:t xml:space="preserve"> </w:t>
      </w:r>
      <w:r>
        <w:t>As We May Learn…  Web-based Learning, Teaching &amp; Assessment in Law</w:t>
      </w:r>
      <w:r>
        <w:rPr>
          <w:iCs/>
        </w:rPr>
        <w:t>, 15, 3</w:t>
      </w:r>
      <w:r w:rsidR="006D61F4">
        <w:rPr>
          <w:bCs/>
          <w:iCs/>
        </w:rPr>
        <w:t>.  N</w:t>
      </w:r>
      <w:r>
        <w:rPr>
          <w:bCs/>
          <w:iCs/>
        </w:rPr>
        <w:t>ine items</w:t>
      </w:r>
      <w:r w:rsidR="006D61F4">
        <w:rPr>
          <w:bCs/>
          <w:iCs/>
        </w:rPr>
        <w:t xml:space="preserve"> and editorial</w:t>
      </w:r>
      <w:r>
        <w:rPr>
          <w:bCs/>
          <w:iCs/>
        </w:rPr>
        <w:t>, 261-379</w:t>
      </w:r>
      <w:r w:rsidR="006D61F4">
        <w:rPr>
          <w:bCs/>
          <w:iCs/>
        </w:rPr>
        <w:t>.</w:t>
      </w:r>
    </w:p>
    <w:bookmarkEnd w:id="0"/>
    <w:bookmarkEnd w:id="1"/>
    <w:p w14:paraId="6F87C852" w14:textId="3192074A" w:rsidR="00AA696C" w:rsidRDefault="00AA696C" w:rsidP="00AA696C">
      <w:pPr>
        <w:numPr>
          <w:ilvl w:val="0"/>
          <w:numId w:val="13"/>
        </w:numPr>
        <w:tabs>
          <w:tab w:val="clear" w:pos="1080"/>
          <w:tab w:val="num" w:pos="709"/>
        </w:tabs>
        <w:ind w:left="709"/>
        <w:rPr>
          <w:bCs/>
          <w:iCs/>
        </w:rPr>
      </w:pPr>
      <w:r>
        <w:t xml:space="preserve">Maharg, P. (2003) </w:t>
      </w:r>
      <w:r>
        <w:rPr>
          <w:i/>
        </w:rPr>
        <w:t>International Review of Law Computers &amp; Technology,</w:t>
      </w:r>
      <w:r>
        <w:rPr>
          <w:iCs/>
        </w:rPr>
        <w:t xml:space="preserve"> </w:t>
      </w:r>
      <w:r>
        <w:t xml:space="preserve">BILETA Edition, </w:t>
      </w:r>
      <w:r>
        <w:rPr>
          <w:iCs/>
        </w:rPr>
        <w:t>17, 1</w:t>
      </w:r>
      <w:r w:rsidR="00742564">
        <w:rPr>
          <w:iCs/>
        </w:rPr>
        <w:t>.  T</w:t>
      </w:r>
      <w:r>
        <w:rPr>
          <w:bCs/>
          <w:iCs/>
        </w:rPr>
        <w:t>en items</w:t>
      </w:r>
      <w:r w:rsidR="00742564">
        <w:rPr>
          <w:bCs/>
          <w:iCs/>
        </w:rPr>
        <w:t xml:space="preserve"> and editorial</w:t>
      </w:r>
      <w:r>
        <w:rPr>
          <w:bCs/>
          <w:iCs/>
        </w:rPr>
        <w:t>, 1-115</w:t>
      </w:r>
      <w:r w:rsidR="00742564">
        <w:rPr>
          <w:bCs/>
          <w:iCs/>
        </w:rPr>
        <w:t>.</w:t>
      </w:r>
    </w:p>
    <w:p w14:paraId="471CD764" w14:textId="77777777" w:rsidR="00AA696C" w:rsidRDefault="00AA696C" w:rsidP="00AA696C">
      <w:pPr>
        <w:numPr>
          <w:ilvl w:val="0"/>
          <w:numId w:val="13"/>
        </w:numPr>
        <w:tabs>
          <w:tab w:val="clear" w:pos="1080"/>
          <w:tab w:val="num" w:pos="709"/>
        </w:tabs>
        <w:ind w:left="709"/>
        <w:rPr>
          <w:szCs w:val="20"/>
        </w:rPr>
      </w:pPr>
      <w:bookmarkStart w:id="2" w:name="OLE_LINK1"/>
      <w:bookmarkStart w:id="3" w:name="OLE_LINK2"/>
      <w:r w:rsidRPr="00AB2B1F">
        <w:rPr>
          <w:szCs w:val="20"/>
        </w:rPr>
        <w:t>Mahar</w:t>
      </w:r>
      <w:r>
        <w:rPr>
          <w:szCs w:val="20"/>
        </w:rPr>
        <w:t xml:space="preserve">g, P., </w:t>
      </w:r>
      <w:proofErr w:type="spellStart"/>
      <w:r>
        <w:rPr>
          <w:szCs w:val="20"/>
        </w:rPr>
        <w:t>Muntjewerff</w:t>
      </w:r>
      <w:proofErr w:type="spellEnd"/>
      <w:r>
        <w:rPr>
          <w:szCs w:val="20"/>
        </w:rPr>
        <w:t>, A.J. (2005)</w:t>
      </w:r>
      <w:r w:rsidRPr="00AB2B1F">
        <w:rPr>
          <w:szCs w:val="20"/>
        </w:rPr>
        <w:t xml:space="preserve"> </w:t>
      </w:r>
      <w:r w:rsidRPr="00AB2B1F">
        <w:rPr>
          <w:i/>
          <w:szCs w:val="20"/>
        </w:rPr>
        <w:t>The Law Teacher</w:t>
      </w:r>
      <w:r w:rsidRPr="00AB2B1F">
        <w:rPr>
          <w:szCs w:val="20"/>
        </w:rPr>
        <w:t xml:space="preserve">, ‘Special Edition on ICT’, 39, </w:t>
      </w:r>
      <w:r>
        <w:rPr>
          <w:szCs w:val="20"/>
        </w:rPr>
        <w:t>1, iii-viii, eight items</w:t>
      </w:r>
    </w:p>
    <w:p w14:paraId="0F6ECE4A" w14:textId="563B2C01" w:rsidR="00CF449B" w:rsidRPr="004575AD" w:rsidRDefault="00CF449B" w:rsidP="00AA696C">
      <w:pPr>
        <w:numPr>
          <w:ilvl w:val="0"/>
          <w:numId w:val="13"/>
        </w:numPr>
        <w:tabs>
          <w:tab w:val="clear" w:pos="1080"/>
          <w:tab w:val="num" w:pos="709"/>
        </w:tabs>
        <w:ind w:left="709"/>
        <w:rPr>
          <w:szCs w:val="20"/>
        </w:rPr>
      </w:pPr>
      <w:r>
        <w:rPr>
          <w:szCs w:val="20"/>
        </w:rPr>
        <w:t xml:space="preserve">Bloxham, S., Maharg, P. (2013).  </w:t>
      </w:r>
      <w:r w:rsidR="00DC3040">
        <w:rPr>
          <w:i/>
          <w:szCs w:val="20"/>
        </w:rPr>
        <w:t>European Journal of Law and Technology,</w:t>
      </w:r>
      <w:r w:rsidR="00DC3040">
        <w:rPr>
          <w:szCs w:val="20"/>
        </w:rPr>
        <w:t xml:space="preserve"> </w:t>
      </w:r>
      <w:r w:rsidR="00FA7205">
        <w:rPr>
          <w:szCs w:val="20"/>
        </w:rPr>
        <w:t xml:space="preserve">4, 1.  </w:t>
      </w:r>
      <w:r w:rsidR="00DC3040">
        <w:rPr>
          <w:szCs w:val="20"/>
        </w:rPr>
        <w:t>BILETA Edition</w:t>
      </w:r>
      <w:r w:rsidR="00FA7205">
        <w:rPr>
          <w:szCs w:val="20"/>
        </w:rPr>
        <w:t>.</w:t>
      </w:r>
      <w:r w:rsidR="00DC3040">
        <w:rPr>
          <w:szCs w:val="20"/>
        </w:rPr>
        <w:t xml:space="preserve">  Issue in honour of Professor Abdul </w:t>
      </w:r>
      <w:proofErr w:type="spellStart"/>
      <w:r w:rsidR="00DC3040">
        <w:rPr>
          <w:szCs w:val="20"/>
        </w:rPr>
        <w:t>Paliwala</w:t>
      </w:r>
      <w:proofErr w:type="spellEnd"/>
      <w:r w:rsidR="00DC3040">
        <w:rPr>
          <w:szCs w:val="20"/>
        </w:rPr>
        <w:t>.</w:t>
      </w:r>
      <w:r w:rsidR="007E0EEA">
        <w:rPr>
          <w:szCs w:val="20"/>
        </w:rPr>
        <w:t xml:space="preserve">  </w:t>
      </w:r>
      <w:r w:rsidR="00FA7205">
        <w:rPr>
          <w:rFonts w:cs="Arial"/>
          <w:bCs/>
        </w:rPr>
        <w:t>Eight items</w:t>
      </w:r>
      <w:r w:rsidR="00742564">
        <w:rPr>
          <w:rFonts w:cs="Arial"/>
          <w:bCs/>
        </w:rPr>
        <w:t xml:space="preserve"> and editorial</w:t>
      </w:r>
      <w:r w:rsidR="00FA7205">
        <w:rPr>
          <w:rFonts w:cs="Arial"/>
          <w:bCs/>
        </w:rPr>
        <w:t>.</w:t>
      </w:r>
      <w:r w:rsidR="00FA7205">
        <w:rPr>
          <w:rFonts w:cs="Arial"/>
          <w:bCs/>
        </w:rPr>
        <w:t xml:space="preserve">  </w:t>
      </w:r>
      <w:r w:rsidR="007E0EEA">
        <w:rPr>
          <w:rFonts w:cs="Arial"/>
          <w:bCs/>
        </w:rPr>
        <w:t xml:space="preserve">Available at: </w:t>
      </w:r>
      <w:hyperlink r:id="rId35" w:history="1">
        <w:r w:rsidR="007E0EEA" w:rsidRPr="007101FF">
          <w:rPr>
            <w:rStyle w:val="Hyperlink"/>
            <w:rFonts w:cs="Arial"/>
            <w:bCs/>
          </w:rPr>
          <w:t>http://ejlt.org/index.php/ejlt/</w:t>
        </w:r>
      </w:hyperlink>
      <w:r w:rsidR="007E0EEA">
        <w:rPr>
          <w:rFonts w:cs="Arial"/>
          <w:bCs/>
        </w:rPr>
        <w:t>.</w:t>
      </w:r>
      <w:r w:rsidR="00E646B8">
        <w:rPr>
          <w:rFonts w:cs="Arial"/>
          <w:bCs/>
        </w:rPr>
        <w:t xml:space="preserve"> </w:t>
      </w:r>
    </w:p>
    <w:p w14:paraId="72A720EB" w14:textId="7C7B3155" w:rsidR="004575AD" w:rsidRPr="004575AD" w:rsidRDefault="004575AD" w:rsidP="00AA696C">
      <w:pPr>
        <w:numPr>
          <w:ilvl w:val="0"/>
          <w:numId w:val="13"/>
        </w:numPr>
        <w:tabs>
          <w:tab w:val="clear" w:pos="1080"/>
          <w:tab w:val="num" w:pos="709"/>
        </w:tabs>
        <w:ind w:left="709"/>
        <w:rPr>
          <w:szCs w:val="20"/>
        </w:rPr>
      </w:pPr>
      <w:r>
        <w:rPr>
          <w:rFonts w:cs="Arial"/>
          <w:bCs/>
        </w:rPr>
        <w:t xml:space="preserve">Maharg, P. (2015).  </w:t>
      </w:r>
      <w:r>
        <w:rPr>
          <w:rFonts w:cs="Arial"/>
          <w:bCs/>
          <w:i/>
        </w:rPr>
        <w:t>European Journal of Law and Technology</w:t>
      </w:r>
      <w:r>
        <w:rPr>
          <w:rFonts w:cs="Arial"/>
          <w:bCs/>
        </w:rPr>
        <w:t>, BILETA Edi</w:t>
      </w:r>
      <w:r w:rsidR="00943F9D">
        <w:rPr>
          <w:rFonts w:cs="Arial"/>
          <w:bCs/>
        </w:rPr>
        <w:t>tion, Legal Education and Technology, 6, 1</w:t>
      </w:r>
      <w:r>
        <w:rPr>
          <w:rFonts w:cs="Arial"/>
          <w:bCs/>
        </w:rPr>
        <w:t xml:space="preserve">.  Available at: </w:t>
      </w:r>
      <w:hyperlink r:id="rId36" w:history="1">
        <w:r w:rsidRPr="007101FF">
          <w:rPr>
            <w:rStyle w:val="Hyperlink"/>
            <w:rFonts w:cs="Arial"/>
            <w:bCs/>
          </w:rPr>
          <w:t>http://ejlt.org/index.php/ejlt/</w:t>
        </w:r>
      </w:hyperlink>
      <w:r>
        <w:rPr>
          <w:rFonts w:cs="Arial"/>
          <w:bCs/>
        </w:rPr>
        <w:t>.</w:t>
      </w:r>
      <w:r w:rsidR="00E646B8">
        <w:rPr>
          <w:rFonts w:cs="Arial"/>
          <w:bCs/>
        </w:rPr>
        <w:t xml:space="preserve"> Four items</w:t>
      </w:r>
      <w:r w:rsidR="00FA7205">
        <w:rPr>
          <w:rFonts w:cs="Arial"/>
          <w:bCs/>
        </w:rPr>
        <w:t xml:space="preserve"> and editorial.</w:t>
      </w:r>
    </w:p>
    <w:p w14:paraId="596B376D" w14:textId="3FDF19E0" w:rsidR="004575AD" w:rsidRPr="00FA7205" w:rsidRDefault="00FA27F8" w:rsidP="00AA696C">
      <w:pPr>
        <w:numPr>
          <w:ilvl w:val="0"/>
          <w:numId w:val="13"/>
        </w:numPr>
        <w:tabs>
          <w:tab w:val="clear" w:pos="1080"/>
          <w:tab w:val="num" w:pos="709"/>
        </w:tabs>
        <w:ind w:left="709"/>
        <w:rPr>
          <w:szCs w:val="20"/>
        </w:rPr>
      </w:pPr>
      <w:r>
        <w:rPr>
          <w:rFonts w:cs="Arial"/>
          <w:bCs/>
        </w:rPr>
        <w:t>Maharg, P. (2016</w:t>
      </w:r>
      <w:r w:rsidR="004575AD">
        <w:rPr>
          <w:rFonts w:cs="Arial"/>
          <w:bCs/>
        </w:rPr>
        <w:t xml:space="preserve">).  </w:t>
      </w:r>
      <w:r w:rsidR="004575AD">
        <w:rPr>
          <w:rFonts w:cs="Arial"/>
          <w:bCs/>
          <w:i/>
        </w:rPr>
        <w:t xml:space="preserve">The Law Teacher, </w:t>
      </w:r>
      <w:r w:rsidR="004575AD">
        <w:rPr>
          <w:rFonts w:cs="Arial"/>
          <w:bCs/>
        </w:rPr>
        <w:t>‘Special Ed</w:t>
      </w:r>
      <w:r>
        <w:rPr>
          <w:rFonts w:cs="Arial"/>
          <w:bCs/>
        </w:rPr>
        <w:t>ition on Law and Technology’, 50, 1</w:t>
      </w:r>
      <w:r w:rsidR="00FA7205">
        <w:rPr>
          <w:rFonts w:cs="Arial"/>
          <w:bCs/>
        </w:rPr>
        <w:t>.  S</w:t>
      </w:r>
      <w:r w:rsidR="004575AD">
        <w:rPr>
          <w:rFonts w:cs="Arial"/>
          <w:bCs/>
        </w:rPr>
        <w:t>ix items.</w:t>
      </w:r>
    </w:p>
    <w:p w14:paraId="4029ED69" w14:textId="65D2F0BD" w:rsidR="00FA7205" w:rsidRPr="007D36ED" w:rsidRDefault="00FA7205" w:rsidP="00AA696C">
      <w:pPr>
        <w:numPr>
          <w:ilvl w:val="0"/>
          <w:numId w:val="13"/>
        </w:numPr>
        <w:tabs>
          <w:tab w:val="clear" w:pos="1080"/>
          <w:tab w:val="num" w:pos="709"/>
        </w:tabs>
        <w:ind w:left="709"/>
        <w:rPr>
          <w:szCs w:val="20"/>
        </w:rPr>
      </w:pPr>
      <w:r>
        <w:rPr>
          <w:rFonts w:cs="Arial"/>
          <w:bCs/>
        </w:rPr>
        <w:t xml:space="preserve">Maharg, P. (2022).  </w:t>
      </w:r>
      <w:r>
        <w:rPr>
          <w:rFonts w:cs="Arial"/>
          <w:bCs/>
          <w:i/>
          <w:iCs/>
        </w:rPr>
        <w:t xml:space="preserve">European Journal of Law and Technology, </w:t>
      </w:r>
      <w:r>
        <w:rPr>
          <w:rFonts w:cs="Arial"/>
          <w:bCs/>
        </w:rPr>
        <w:t xml:space="preserve">13, 1, BILETA Edition.  Available at: </w:t>
      </w:r>
      <w:hyperlink r:id="rId37" w:history="1">
        <w:r w:rsidRPr="000E65C1">
          <w:rPr>
            <w:rStyle w:val="Hyperlink"/>
            <w:rFonts w:cs="Arial"/>
            <w:bCs/>
          </w:rPr>
          <w:t>https://ejlt.org/index.php/ejlt/issue/view/69</w:t>
        </w:r>
      </w:hyperlink>
      <w:r>
        <w:rPr>
          <w:rFonts w:cs="Arial"/>
          <w:bCs/>
        </w:rPr>
        <w:t>.  Nine items and editorial.</w:t>
      </w:r>
    </w:p>
    <w:p w14:paraId="557BCB17" w14:textId="582AAA29" w:rsidR="007D36ED" w:rsidRPr="00AB2B1F" w:rsidRDefault="007D36ED" w:rsidP="00AA696C">
      <w:pPr>
        <w:numPr>
          <w:ilvl w:val="0"/>
          <w:numId w:val="13"/>
        </w:numPr>
        <w:tabs>
          <w:tab w:val="clear" w:pos="1080"/>
          <w:tab w:val="num" w:pos="709"/>
        </w:tabs>
        <w:ind w:left="709"/>
        <w:rPr>
          <w:szCs w:val="20"/>
        </w:rPr>
      </w:pPr>
      <w:r>
        <w:rPr>
          <w:rFonts w:cs="Arial"/>
          <w:bCs/>
        </w:rPr>
        <w:lastRenderedPageBreak/>
        <w:t xml:space="preserve">Maharg, P. (Forthcoming).  Invitation to guest edit a special edition of the </w:t>
      </w:r>
      <w:r>
        <w:rPr>
          <w:rFonts w:cs="Arial"/>
          <w:bCs/>
          <w:i/>
          <w:iCs/>
        </w:rPr>
        <w:t xml:space="preserve">International Review of Law, Computers and Technology, </w:t>
      </w:r>
      <w:r>
        <w:rPr>
          <w:rFonts w:cs="Arial"/>
          <w:bCs/>
        </w:rPr>
        <w:t xml:space="preserve">on the subject of regulation, legal education and technology.  </w:t>
      </w:r>
    </w:p>
    <w:bookmarkEnd w:id="2"/>
    <w:bookmarkEnd w:id="3"/>
    <w:p w14:paraId="387FFCDB" w14:textId="77777777" w:rsidR="00AA696C" w:rsidRDefault="00AA696C">
      <w:pPr>
        <w:rPr>
          <w:b/>
          <w:i/>
          <w:iCs/>
        </w:rPr>
      </w:pPr>
    </w:p>
    <w:p w14:paraId="21143C1F" w14:textId="77777777" w:rsidR="00AA696C" w:rsidRPr="00B10E5E" w:rsidRDefault="00AA696C" w:rsidP="00AA696C">
      <w:pPr>
        <w:pStyle w:val="Heading4"/>
      </w:pPr>
      <w:r>
        <w:t>Peer-reviewed</w:t>
      </w:r>
      <w:r w:rsidRPr="00B10E5E">
        <w:t xml:space="preserve"> Journal Articles, 1995-present</w:t>
      </w:r>
    </w:p>
    <w:p w14:paraId="20532D95" w14:textId="77777777" w:rsidR="00AA696C" w:rsidRDefault="00AA696C" w:rsidP="00AA696C">
      <w:pPr>
        <w:numPr>
          <w:ilvl w:val="0"/>
          <w:numId w:val="11"/>
        </w:numPr>
        <w:tabs>
          <w:tab w:val="clear" w:pos="1080"/>
          <w:tab w:val="num" w:pos="709"/>
        </w:tabs>
        <w:ind w:left="709" w:hanging="425"/>
      </w:pPr>
      <w:r>
        <w:t xml:space="preserve">Maharg, P. (1995). Lorimer, Inglis and R.L.S.: law and the kailyard lockup, </w:t>
      </w:r>
      <w:r>
        <w:rPr>
          <w:i/>
        </w:rPr>
        <w:t>The Juridical Review</w:t>
      </w:r>
      <w:r>
        <w:t>, 3, 280-91</w:t>
      </w:r>
    </w:p>
    <w:p w14:paraId="32086913" w14:textId="77777777" w:rsidR="00AA696C" w:rsidRPr="00E95B84" w:rsidRDefault="00AA696C" w:rsidP="00AA696C">
      <w:pPr>
        <w:numPr>
          <w:ilvl w:val="0"/>
          <w:numId w:val="11"/>
        </w:numPr>
        <w:tabs>
          <w:tab w:val="clear" w:pos="1080"/>
          <w:tab w:val="num" w:pos="709"/>
        </w:tabs>
        <w:ind w:left="709" w:hanging="425"/>
      </w:pPr>
      <w:r>
        <w:t xml:space="preserve">Maharg, P. (1996). Contracts: an introduction to the skills of legal writing and analysis, </w:t>
      </w:r>
      <w:r>
        <w:rPr>
          <w:i/>
        </w:rPr>
        <w:t>Journal of Information, Law and Technology</w:t>
      </w:r>
      <w:r>
        <w:t xml:space="preserve">, 1, 1, </w:t>
      </w:r>
      <w:hyperlink r:id="rId38" w:history="1">
        <w:r>
          <w:rPr>
            <w:rStyle w:val="Hyperlink"/>
          </w:rPr>
          <w:t>http://elj.warwick.ac.uk/jilt/cal/1maharg/default.htm</w:t>
        </w:r>
      </w:hyperlink>
    </w:p>
    <w:p w14:paraId="07B3BD5F" w14:textId="77777777" w:rsidR="00AA696C" w:rsidRDefault="00AA696C" w:rsidP="00AA696C">
      <w:pPr>
        <w:numPr>
          <w:ilvl w:val="0"/>
          <w:numId w:val="11"/>
        </w:numPr>
        <w:tabs>
          <w:tab w:val="clear" w:pos="1080"/>
          <w:tab w:val="num" w:pos="709"/>
        </w:tabs>
        <w:ind w:left="709" w:hanging="425"/>
      </w:pPr>
      <w:r>
        <w:t xml:space="preserve">Maharg, P. (1996). (Re)-telling stories: narrative theory and the practice of client counselling, </w:t>
      </w:r>
      <w:r>
        <w:rPr>
          <w:i/>
        </w:rPr>
        <w:t>The Law Teacher</w:t>
      </w:r>
      <w:r>
        <w:t>, 30, 3, 295-314</w:t>
      </w:r>
    </w:p>
    <w:p w14:paraId="15749339" w14:textId="77777777" w:rsidR="00AA696C" w:rsidRDefault="00AA696C" w:rsidP="00AA696C">
      <w:pPr>
        <w:numPr>
          <w:ilvl w:val="0"/>
          <w:numId w:val="11"/>
        </w:numPr>
        <w:tabs>
          <w:tab w:val="clear" w:pos="1080"/>
          <w:tab w:val="num" w:pos="709"/>
        </w:tabs>
        <w:ind w:left="709" w:hanging="425"/>
      </w:pPr>
      <w:r>
        <w:t xml:space="preserve">Barton, K., Duncan, P., McKellar, P., &amp; Maharg, P. (2000). The Paisley pattern: IT </w:t>
      </w:r>
      <w:r>
        <w:tab/>
        <w:t xml:space="preserve">and legal practice in Scotland, </w:t>
      </w:r>
      <w:r>
        <w:rPr>
          <w:i/>
        </w:rPr>
        <w:t>Scots Law &amp; Practice Quarterly</w:t>
      </w:r>
      <w:r>
        <w:t>, 5, 3, 217-239</w:t>
      </w:r>
    </w:p>
    <w:p w14:paraId="34409D8B" w14:textId="77777777" w:rsidR="00AA696C" w:rsidRDefault="00AA696C" w:rsidP="00AA696C">
      <w:pPr>
        <w:numPr>
          <w:ilvl w:val="0"/>
          <w:numId w:val="11"/>
        </w:numPr>
        <w:tabs>
          <w:tab w:val="clear" w:pos="1080"/>
          <w:tab w:val="num" w:pos="709"/>
        </w:tabs>
        <w:ind w:left="709" w:hanging="425"/>
        <w:rPr>
          <w:rFonts w:ascii="Times New Roman" w:hAnsi="Times New Roman"/>
          <w:szCs w:val="20"/>
        </w:rPr>
      </w:pPr>
      <w:r w:rsidRPr="008E2CAB">
        <w:t>Maharg, P., (1999)</w:t>
      </w:r>
      <w:r>
        <w:t>.</w:t>
      </w:r>
      <w:r w:rsidRPr="008E2CAB">
        <w:t xml:space="preserve"> The culture of Mnemosyne: open book assessment and the</w:t>
      </w:r>
      <w:r w:rsidRPr="00401EE0">
        <w:t xml:space="preserve"> theory</w:t>
      </w:r>
      <w:r>
        <w:t xml:space="preserve"> and practice of legal education’ </w:t>
      </w:r>
      <w:r>
        <w:rPr>
          <w:i/>
          <w:iCs/>
        </w:rPr>
        <w:t>International Journal of the Legal Profession</w:t>
      </w:r>
      <w:r>
        <w:t>, 6, 2, 219-39.</w:t>
      </w:r>
    </w:p>
    <w:p w14:paraId="2DE89AF0" w14:textId="77777777" w:rsidR="00AA696C" w:rsidRDefault="00AA696C" w:rsidP="00AA696C">
      <w:pPr>
        <w:numPr>
          <w:ilvl w:val="0"/>
          <w:numId w:val="11"/>
        </w:numPr>
        <w:tabs>
          <w:tab w:val="clear" w:pos="1080"/>
          <w:tab w:val="num" w:pos="709"/>
        </w:tabs>
        <w:ind w:left="709" w:hanging="425"/>
        <w:rPr>
          <w:szCs w:val="18"/>
        </w:rPr>
      </w:pPr>
      <w:r>
        <w:rPr>
          <w:szCs w:val="18"/>
        </w:rPr>
        <w:t xml:space="preserve">Maharg, P. (2000). ‘Rogers, constructivism and the jurisprudence of legal education’, </w:t>
      </w:r>
      <w:r>
        <w:rPr>
          <w:i/>
          <w:iCs/>
          <w:szCs w:val="18"/>
        </w:rPr>
        <w:t>International Journal of the Legal Profession</w:t>
      </w:r>
      <w:r>
        <w:rPr>
          <w:szCs w:val="18"/>
        </w:rPr>
        <w:t>, 7, 3, 198-203</w:t>
      </w:r>
    </w:p>
    <w:p w14:paraId="4F8CC0EE" w14:textId="77777777" w:rsidR="00AA696C" w:rsidRDefault="00AA696C" w:rsidP="00AA696C">
      <w:pPr>
        <w:numPr>
          <w:ilvl w:val="0"/>
          <w:numId w:val="11"/>
        </w:numPr>
        <w:tabs>
          <w:tab w:val="clear" w:pos="1080"/>
          <w:tab w:val="num" w:pos="709"/>
        </w:tabs>
        <w:ind w:left="709" w:hanging="425"/>
      </w:pPr>
      <w:r>
        <w:rPr>
          <w:szCs w:val="18"/>
        </w:rPr>
        <w:t xml:space="preserve">Maharg, P., (2000). </w:t>
      </w:r>
      <w:r>
        <w:t xml:space="preserve">Law, learning, technology: reiving </w:t>
      </w:r>
      <w:proofErr w:type="spellStart"/>
      <w:r>
        <w:t>ower</w:t>
      </w:r>
      <w:proofErr w:type="spellEnd"/>
      <w:r>
        <w:t xml:space="preserve"> the Borders’, </w:t>
      </w:r>
      <w:r>
        <w:rPr>
          <w:i/>
        </w:rPr>
        <w:t>International Review of Law, Computers, Technology</w:t>
      </w:r>
      <w:r>
        <w:t>, 14, 2, 155-170</w:t>
      </w:r>
    </w:p>
    <w:p w14:paraId="65D238D5" w14:textId="77777777" w:rsidR="00AA696C" w:rsidRDefault="00AA696C" w:rsidP="00AA696C">
      <w:pPr>
        <w:numPr>
          <w:ilvl w:val="0"/>
          <w:numId w:val="11"/>
        </w:numPr>
        <w:tabs>
          <w:tab w:val="clear" w:pos="1080"/>
          <w:tab w:val="num" w:pos="709"/>
        </w:tabs>
        <w:ind w:left="709" w:hanging="425"/>
        <w:rPr>
          <w:szCs w:val="18"/>
        </w:rPr>
      </w:pPr>
      <w:r>
        <w:rPr>
          <w:bCs/>
        </w:rPr>
        <w:t xml:space="preserve">Barton, K., McKellar, P., Maharg, P., (2000). </w:t>
      </w:r>
      <w:r>
        <w:t xml:space="preserve">Situated learning and the management of learning: a case study, </w:t>
      </w:r>
      <w:r>
        <w:rPr>
          <w:i/>
        </w:rPr>
        <w:t>The Law Teacher</w:t>
      </w:r>
      <w:r>
        <w:t xml:space="preserve"> 34, 2, 141-163</w:t>
      </w:r>
    </w:p>
    <w:p w14:paraId="4CDB436E" w14:textId="77777777" w:rsidR="00AA696C" w:rsidRDefault="00AA696C" w:rsidP="00AA696C">
      <w:pPr>
        <w:numPr>
          <w:ilvl w:val="0"/>
          <w:numId w:val="11"/>
        </w:numPr>
        <w:tabs>
          <w:tab w:val="clear" w:pos="1080"/>
          <w:tab w:val="num" w:pos="709"/>
        </w:tabs>
        <w:ind w:left="709" w:hanging="425"/>
        <w:rPr>
          <w:szCs w:val="20"/>
        </w:rPr>
      </w:pPr>
      <w:r>
        <w:rPr>
          <w:szCs w:val="20"/>
        </w:rPr>
        <w:t xml:space="preserve">Maharg, P. (2001). Negotiating the web: legal skills learning in a virtual community, </w:t>
      </w:r>
      <w:r>
        <w:rPr>
          <w:i/>
          <w:iCs/>
          <w:szCs w:val="20"/>
        </w:rPr>
        <w:t>International Review of Law Computers &amp; Technology</w:t>
      </w:r>
      <w:r>
        <w:rPr>
          <w:szCs w:val="20"/>
        </w:rPr>
        <w:t>, 15, 3, special edition, ‘Web-based Teaching, Learning &amp; Assessment in Law’, edited Maharg, P., 345-361</w:t>
      </w:r>
    </w:p>
    <w:p w14:paraId="12B6BD10" w14:textId="77777777" w:rsidR="00AA696C" w:rsidRPr="001F68A2" w:rsidRDefault="00AA696C" w:rsidP="00AA696C">
      <w:pPr>
        <w:numPr>
          <w:ilvl w:val="0"/>
          <w:numId w:val="11"/>
        </w:numPr>
        <w:tabs>
          <w:tab w:val="clear" w:pos="1080"/>
          <w:tab w:val="num" w:pos="709"/>
        </w:tabs>
        <w:ind w:left="709" w:hanging="425"/>
      </w:pPr>
      <w:r>
        <w:t xml:space="preserve">Maharg, P. (2001). Introduction: as we may learn…, </w:t>
      </w:r>
      <w:r>
        <w:rPr>
          <w:i/>
        </w:rPr>
        <w:t>International Review of Law Computers &amp; Technology,</w:t>
      </w:r>
      <w:r>
        <w:rPr>
          <w:iCs/>
        </w:rPr>
        <w:t xml:space="preserve"> 2001, 15, 3</w:t>
      </w:r>
      <w:r>
        <w:rPr>
          <w:bCs/>
          <w:iCs/>
        </w:rPr>
        <w:t xml:space="preserve">, </w:t>
      </w:r>
      <w:r>
        <w:rPr>
          <w:szCs w:val="20"/>
        </w:rPr>
        <w:t>special edition, ‘Web-based Teaching, Learning &amp; Assessment in Law’, edited Maharg, P., 261-65</w:t>
      </w:r>
    </w:p>
    <w:p w14:paraId="077FCA16" w14:textId="77777777" w:rsidR="00AA696C" w:rsidRDefault="00AA696C" w:rsidP="00AA696C">
      <w:pPr>
        <w:numPr>
          <w:ilvl w:val="0"/>
          <w:numId w:val="11"/>
        </w:numPr>
        <w:tabs>
          <w:tab w:val="clear" w:pos="1080"/>
          <w:tab w:val="num" w:pos="709"/>
        </w:tabs>
        <w:ind w:left="709" w:hanging="425"/>
        <w:rPr>
          <w:szCs w:val="20"/>
        </w:rPr>
      </w:pPr>
      <w:r>
        <w:rPr>
          <w:szCs w:val="20"/>
        </w:rPr>
        <w:t xml:space="preserve">Maharg, P., </w:t>
      </w:r>
      <w:proofErr w:type="spellStart"/>
      <w:r>
        <w:rPr>
          <w:szCs w:val="20"/>
        </w:rPr>
        <w:t>Muntjewerff</w:t>
      </w:r>
      <w:proofErr w:type="spellEnd"/>
      <w:r>
        <w:rPr>
          <w:szCs w:val="20"/>
        </w:rPr>
        <w:t xml:space="preserve">, A. (2002). Through a screen, darkly: electronic legal education in Europe’, </w:t>
      </w:r>
      <w:r>
        <w:rPr>
          <w:i/>
          <w:iCs/>
          <w:szCs w:val="20"/>
        </w:rPr>
        <w:t xml:space="preserve">The Law Teacher, </w:t>
      </w:r>
      <w:r>
        <w:rPr>
          <w:szCs w:val="20"/>
        </w:rPr>
        <w:t xml:space="preserve">‘Legal Education in Europe’, 36, 3, 2002, 307-332 </w:t>
      </w:r>
    </w:p>
    <w:p w14:paraId="4C78551B" w14:textId="77777777" w:rsidR="00AA696C" w:rsidRDefault="00AA696C" w:rsidP="00AA696C">
      <w:pPr>
        <w:numPr>
          <w:ilvl w:val="0"/>
          <w:numId w:val="11"/>
        </w:numPr>
        <w:tabs>
          <w:tab w:val="clear" w:pos="1080"/>
          <w:tab w:val="num" w:pos="709"/>
        </w:tabs>
        <w:ind w:left="709" w:hanging="425"/>
        <w:rPr>
          <w:szCs w:val="20"/>
        </w:rPr>
      </w:pPr>
      <w:r>
        <w:rPr>
          <w:szCs w:val="20"/>
        </w:rPr>
        <w:t xml:space="preserve">Maharg, P. (2003). ‘Introduction’ </w:t>
      </w:r>
      <w:r>
        <w:rPr>
          <w:i/>
          <w:iCs/>
          <w:szCs w:val="20"/>
        </w:rPr>
        <w:t>Law, Computers &amp; Technology</w:t>
      </w:r>
      <w:r>
        <w:rPr>
          <w:szCs w:val="20"/>
        </w:rPr>
        <w:t>, Special Issue: BILETA Edition, edited Maharg, P., 17, 1, 3-7</w:t>
      </w:r>
    </w:p>
    <w:p w14:paraId="3F65BF9B" w14:textId="77777777" w:rsidR="00AA696C" w:rsidRPr="00AB2B1F" w:rsidRDefault="00AA696C" w:rsidP="00AA696C">
      <w:pPr>
        <w:numPr>
          <w:ilvl w:val="0"/>
          <w:numId w:val="11"/>
        </w:numPr>
        <w:tabs>
          <w:tab w:val="clear" w:pos="1080"/>
          <w:tab w:val="num" w:pos="709"/>
        </w:tabs>
        <w:ind w:left="709" w:hanging="425"/>
        <w:rPr>
          <w:szCs w:val="20"/>
        </w:rPr>
      </w:pPr>
      <w:r w:rsidRPr="00AB2B1F">
        <w:rPr>
          <w:szCs w:val="20"/>
        </w:rPr>
        <w:t>Maharg, P. (2004)</w:t>
      </w:r>
      <w:r>
        <w:rPr>
          <w:szCs w:val="20"/>
        </w:rPr>
        <w:t>.</w:t>
      </w:r>
      <w:r w:rsidRPr="00AB2B1F">
        <w:rPr>
          <w:szCs w:val="20"/>
        </w:rPr>
        <w:t xml:space="preserve"> Professional legal education in Scotland, </w:t>
      </w:r>
      <w:r w:rsidRPr="00AB2B1F">
        <w:rPr>
          <w:i/>
          <w:szCs w:val="20"/>
        </w:rPr>
        <w:t>Georgia University State Law Review</w:t>
      </w:r>
      <w:r w:rsidRPr="00AB2B1F">
        <w:rPr>
          <w:szCs w:val="20"/>
        </w:rPr>
        <w:t xml:space="preserve">, Summer, 20, 947- 76 </w:t>
      </w:r>
    </w:p>
    <w:p w14:paraId="3D746C22" w14:textId="77777777" w:rsidR="00AA696C" w:rsidRPr="00AB2B1F" w:rsidRDefault="00AA696C" w:rsidP="00AA696C">
      <w:pPr>
        <w:numPr>
          <w:ilvl w:val="0"/>
          <w:numId w:val="11"/>
        </w:numPr>
        <w:tabs>
          <w:tab w:val="clear" w:pos="1080"/>
          <w:tab w:val="num" w:pos="709"/>
        </w:tabs>
        <w:ind w:left="709" w:hanging="425"/>
        <w:rPr>
          <w:szCs w:val="20"/>
        </w:rPr>
      </w:pPr>
      <w:r w:rsidRPr="00AB2B1F">
        <w:rPr>
          <w:szCs w:val="20"/>
        </w:rPr>
        <w:t xml:space="preserve">Maharg, P., </w:t>
      </w:r>
      <w:proofErr w:type="spellStart"/>
      <w:r w:rsidRPr="00AB2B1F">
        <w:rPr>
          <w:szCs w:val="20"/>
        </w:rPr>
        <w:t>Muntjewerff</w:t>
      </w:r>
      <w:proofErr w:type="spellEnd"/>
      <w:r w:rsidRPr="00AB2B1F">
        <w:rPr>
          <w:szCs w:val="20"/>
        </w:rPr>
        <w:t>, A.J. (2005)</w:t>
      </w:r>
      <w:r>
        <w:rPr>
          <w:szCs w:val="20"/>
        </w:rPr>
        <w:t>.</w:t>
      </w:r>
      <w:r w:rsidRPr="00AB2B1F">
        <w:rPr>
          <w:szCs w:val="20"/>
        </w:rPr>
        <w:t xml:space="preserve"> Editorial: Legal Education and Information Communications Technology (ICT), </w:t>
      </w:r>
      <w:r w:rsidRPr="00AB2B1F">
        <w:rPr>
          <w:i/>
          <w:szCs w:val="20"/>
        </w:rPr>
        <w:t>The Law Teacher</w:t>
      </w:r>
      <w:r w:rsidRPr="00AB2B1F">
        <w:rPr>
          <w:szCs w:val="20"/>
        </w:rPr>
        <w:t xml:space="preserve">, ‘Special Edition on ICT’, 39, </w:t>
      </w:r>
      <w:r>
        <w:rPr>
          <w:szCs w:val="20"/>
        </w:rPr>
        <w:t>1, iii-viii</w:t>
      </w:r>
    </w:p>
    <w:p w14:paraId="3665317D" w14:textId="77777777" w:rsidR="00AA696C" w:rsidRDefault="00AA696C" w:rsidP="00AA696C">
      <w:pPr>
        <w:numPr>
          <w:ilvl w:val="0"/>
          <w:numId w:val="11"/>
        </w:numPr>
        <w:tabs>
          <w:tab w:val="clear" w:pos="1080"/>
          <w:tab w:val="num" w:pos="709"/>
        </w:tabs>
        <w:ind w:left="709" w:hanging="425"/>
        <w:rPr>
          <w:szCs w:val="20"/>
        </w:rPr>
      </w:pPr>
      <w:r w:rsidRPr="00AB2B1F">
        <w:rPr>
          <w:szCs w:val="20"/>
        </w:rPr>
        <w:t>McKellar, P., Maharg, P. (2005)</w:t>
      </w:r>
      <w:r>
        <w:rPr>
          <w:szCs w:val="20"/>
        </w:rPr>
        <w:t>.</w:t>
      </w:r>
      <w:r w:rsidRPr="00AB2B1F">
        <w:rPr>
          <w:szCs w:val="20"/>
        </w:rPr>
        <w:t xml:space="preserve"> Virtual learning environments: the alternative to the box under the bed, </w:t>
      </w:r>
      <w:r w:rsidRPr="00AB2B1F">
        <w:rPr>
          <w:i/>
          <w:szCs w:val="20"/>
        </w:rPr>
        <w:t>The Law Teacher,</w:t>
      </w:r>
      <w:r w:rsidRPr="00AB2B1F">
        <w:rPr>
          <w:szCs w:val="20"/>
        </w:rPr>
        <w:t xml:space="preserve"> ‘Special Edition on ICT’, 39, 1, </w:t>
      </w:r>
      <w:r>
        <w:rPr>
          <w:szCs w:val="20"/>
        </w:rPr>
        <w:t>43-56</w:t>
      </w:r>
    </w:p>
    <w:p w14:paraId="632859C8" w14:textId="47DD616A" w:rsidR="00AA696C" w:rsidRPr="000F1FDF" w:rsidRDefault="00AA696C" w:rsidP="00AA696C">
      <w:pPr>
        <w:numPr>
          <w:ilvl w:val="0"/>
          <w:numId w:val="11"/>
        </w:numPr>
        <w:tabs>
          <w:tab w:val="clear" w:pos="1080"/>
          <w:tab w:val="num" w:pos="709"/>
        </w:tabs>
        <w:ind w:left="709" w:hanging="425"/>
        <w:rPr>
          <w:rFonts w:cs="Arial"/>
          <w:szCs w:val="20"/>
        </w:rPr>
      </w:pPr>
      <w:r w:rsidRPr="000F1FDF">
        <w:rPr>
          <w:rFonts w:cs="Arial"/>
          <w:szCs w:val="20"/>
          <w:lang w:eastAsia="en-GB"/>
        </w:rPr>
        <w:t>Barton, K., Cunningham, Jones, C.G., Maharg, P. (2006)</w:t>
      </w:r>
      <w:r>
        <w:rPr>
          <w:rFonts w:cs="Arial"/>
          <w:szCs w:val="20"/>
          <w:lang w:eastAsia="en-GB"/>
        </w:rPr>
        <w:t>.</w:t>
      </w:r>
      <w:r w:rsidRPr="000F1FDF">
        <w:rPr>
          <w:rFonts w:cs="Arial"/>
          <w:szCs w:val="20"/>
          <w:lang w:eastAsia="en-GB"/>
        </w:rPr>
        <w:t xml:space="preserve"> Valuing what clients think: standardized clients and the assessment of communicative competence</w:t>
      </w:r>
      <w:r>
        <w:rPr>
          <w:rFonts w:cs="Arial"/>
          <w:szCs w:val="20"/>
          <w:lang w:eastAsia="en-GB"/>
        </w:rPr>
        <w:t>.</w:t>
      </w:r>
      <w:r w:rsidRPr="000F1FDF">
        <w:rPr>
          <w:rFonts w:cs="Arial"/>
          <w:szCs w:val="20"/>
          <w:lang w:eastAsia="en-GB"/>
        </w:rPr>
        <w:t xml:space="preserve"> </w:t>
      </w:r>
      <w:r w:rsidR="00F907CF" w:rsidRPr="000F1FDF">
        <w:rPr>
          <w:rFonts w:cs="Arial"/>
          <w:szCs w:val="20"/>
          <w:lang w:val="en-CA"/>
        </w:rPr>
        <w:fldChar w:fldCharType="begin"/>
      </w:r>
      <w:r w:rsidRPr="000F1FDF">
        <w:rPr>
          <w:rFonts w:cs="Arial"/>
          <w:szCs w:val="20"/>
          <w:lang w:val="en-CA"/>
        </w:rPr>
        <w:instrText xml:space="preserve"> SEQ CHAPTER \h \r 0</w:instrText>
      </w:r>
      <w:r w:rsidR="00F907CF" w:rsidRPr="000F1FDF">
        <w:rPr>
          <w:rFonts w:cs="Arial"/>
          <w:szCs w:val="20"/>
          <w:lang w:val="en-CA"/>
        </w:rPr>
        <w:fldChar w:fldCharType="end"/>
      </w:r>
      <w:r w:rsidRPr="000F1FDF">
        <w:rPr>
          <w:rFonts w:cs="Arial"/>
          <w:i/>
          <w:szCs w:val="20"/>
          <w:lang w:eastAsia="en-GB"/>
        </w:rPr>
        <w:t>Clinical Law Review,</w:t>
      </w:r>
      <w:r w:rsidRPr="000F1FDF">
        <w:rPr>
          <w:rFonts w:cs="Arial"/>
          <w:szCs w:val="20"/>
          <w:lang w:eastAsia="en-GB"/>
        </w:rPr>
        <w:t xml:space="preserve"> </w:t>
      </w:r>
      <w:r>
        <w:rPr>
          <w:rFonts w:cs="Arial"/>
          <w:szCs w:val="20"/>
          <w:lang w:eastAsia="en-GB"/>
        </w:rPr>
        <w:t>13,1, 1-65 (28,239</w:t>
      </w:r>
      <w:r w:rsidRPr="000F1FDF">
        <w:rPr>
          <w:rFonts w:cs="Arial"/>
          <w:szCs w:val="20"/>
          <w:lang w:eastAsia="en-GB"/>
        </w:rPr>
        <w:t xml:space="preserve"> words)</w:t>
      </w:r>
    </w:p>
    <w:p w14:paraId="1E09318A" w14:textId="77777777" w:rsidR="00AA696C" w:rsidRPr="00CA7AB1" w:rsidRDefault="00AA696C" w:rsidP="00AA696C">
      <w:pPr>
        <w:numPr>
          <w:ilvl w:val="0"/>
          <w:numId w:val="11"/>
        </w:numPr>
        <w:tabs>
          <w:tab w:val="clear" w:pos="1080"/>
          <w:tab w:val="num" w:pos="709"/>
        </w:tabs>
        <w:ind w:left="709" w:hanging="425"/>
        <w:rPr>
          <w:rFonts w:cs="Arial"/>
          <w:bCs/>
          <w:szCs w:val="20"/>
        </w:rPr>
      </w:pPr>
      <w:r w:rsidRPr="000F1FDF">
        <w:rPr>
          <w:rFonts w:cs="Arial"/>
          <w:szCs w:val="20"/>
          <w:lang w:eastAsia="en-GB"/>
        </w:rPr>
        <w:t>Maharg, P. (2006)</w:t>
      </w:r>
      <w:r>
        <w:rPr>
          <w:rFonts w:cs="Arial"/>
          <w:szCs w:val="20"/>
          <w:lang w:eastAsia="en-GB"/>
        </w:rPr>
        <w:t>.</w:t>
      </w:r>
      <w:r w:rsidRPr="000F1FDF">
        <w:rPr>
          <w:rFonts w:cs="Arial"/>
          <w:szCs w:val="20"/>
          <w:lang w:eastAsia="en-GB"/>
        </w:rPr>
        <w:t xml:space="preserve"> On the edge: imagining ICT and professional legal learning, </w:t>
      </w:r>
      <w:r w:rsidRPr="000F1FDF">
        <w:rPr>
          <w:rFonts w:cs="Arial"/>
          <w:i/>
          <w:szCs w:val="20"/>
          <w:lang w:eastAsia="en-GB"/>
        </w:rPr>
        <w:t>Web Journal of Current Legal Issues</w:t>
      </w:r>
      <w:r w:rsidRPr="000F1FDF">
        <w:rPr>
          <w:rFonts w:cs="Arial"/>
          <w:szCs w:val="20"/>
          <w:lang w:eastAsia="en-GB"/>
        </w:rPr>
        <w:t>, special issue on Le</w:t>
      </w:r>
      <w:r>
        <w:rPr>
          <w:rFonts w:cs="Arial"/>
          <w:szCs w:val="20"/>
          <w:lang w:eastAsia="en-GB"/>
        </w:rPr>
        <w:t>gal Education, edited by Spence</w:t>
      </w:r>
      <w:r w:rsidRPr="000F1FDF">
        <w:rPr>
          <w:rFonts w:cs="Arial"/>
          <w:szCs w:val="20"/>
          <w:lang w:eastAsia="en-GB"/>
        </w:rPr>
        <w:t>, M. (11,542 words)</w:t>
      </w:r>
    </w:p>
    <w:p w14:paraId="18E63ABB" w14:textId="61B99EE3" w:rsidR="00CA7AB1" w:rsidRPr="000F1FDF" w:rsidRDefault="00675237" w:rsidP="00AA696C">
      <w:pPr>
        <w:numPr>
          <w:ilvl w:val="0"/>
          <w:numId w:val="11"/>
        </w:numPr>
        <w:tabs>
          <w:tab w:val="clear" w:pos="1080"/>
          <w:tab w:val="num" w:pos="709"/>
        </w:tabs>
        <w:ind w:left="709" w:hanging="425"/>
        <w:rPr>
          <w:rFonts w:cs="Arial"/>
          <w:bCs/>
          <w:szCs w:val="20"/>
        </w:rPr>
      </w:pPr>
      <w:r>
        <w:rPr>
          <w:rFonts w:cs="Arial"/>
          <w:szCs w:val="20"/>
          <w:lang w:eastAsia="en-GB"/>
        </w:rPr>
        <w:t xml:space="preserve">Bloxham, S., Maharg, P., McKellar, Pl (2007).  Summary report on the UKCLE/BILETA VLE Project.  </w:t>
      </w:r>
      <w:r>
        <w:rPr>
          <w:rFonts w:cs="Arial"/>
          <w:i/>
          <w:szCs w:val="20"/>
          <w:lang w:eastAsia="en-GB"/>
        </w:rPr>
        <w:t xml:space="preserve">Journal of Information, Law &amp; Technology, </w:t>
      </w:r>
      <w:r>
        <w:rPr>
          <w:rFonts w:cs="Arial"/>
          <w:szCs w:val="20"/>
          <w:lang w:eastAsia="en-GB"/>
        </w:rPr>
        <w:t xml:space="preserve">1.  Available at: </w:t>
      </w:r>
      <w:hyperlink r:id="rId39" w:history="1">
        <w:r w:rsidRPr="00C21048">
          <w:rPr>
            <w:rStyle w:val="Hyperlink"/>
            <w:rFonts w:cs="Arial"/>
            <w:szCs w:val="20"/>
            <w:lang w:eastAsia="en-GB"/>
          </w:rPr>
          <w:t>http://www2.warwick.ac.uk/fac/soc/law/elj/jilt/2007_1/vle_report/</w:t>
        </w:r>
      </w:hyperlink>
      <w:r>
        <w:rPr>
          <w:rFonts w:cs="Arial"/>
          <w:szCs w:val="20"/>
          <w:lang w:eastAsia="en-GB"/>
        </w:rPr>
        <w:t xml:space="preserve"> </w:t>
      </w:r>
    </w:p>
    <w:p w14:paraId="61BE337A" w14:textId="77777777" w:rsidR="00AA696C" w:rsidRPr="000F1FDF" w:rsidRDefault="00AA696C" w:rsidP="00AA696C">
      <w:pPr>
        <w:numPr>
          <w:ilvl w:val="0"/>
          <w:numId w:val="11"/>
        </w:numPr>
        <w:tabs>
          <w:tab w:val="clear" w:pos="1080"/>
          <w:tab w:val="num" w:pos="709"/>
        </w:tabs>
        <w:ind w:left="709" w:hanging="425"/>
        <w:rPr>
          <w:rFonts w:cs="Arial"/>
          <w:bCs/>
          <w:szCs w:val="20"/>
        </w:rPr>
      </w:pPr>
      <w:r w:rsidRPr="000F1FDF">
        <w:rPr>
          <w:rFonts w:cs="Arial"/>
          <w:szCs w:val="20"/>
          <w:lang w:eastAsia="en-GB"/>
        </w:rPr>
        <w:t xml:space="preserve">Maharg, P., Owen, </w:t>
      </w:r>
      <w:r>
        <w:rPr>
          <w:rFonts w:cs="Arial"/>
          <w:szCs w:val="20"/>
          <w:lang w:eastAsia="en-GB"/>
        </w:rPr>
        <w:t>M. (2007</w:t>
      </w:r>
      <w:r w:rsidRPr="000F1FDF">
        <w:rPr>
          <w:rFonts w:cs="Arial"/>
          <w:szCs w:val="20"/>
          <w:lang w:eastAsia="en-GB"/>
        </w:rPr>
        <w:t>)</w:t>
      </w:r>
      <w:r>
        <w:rPr>
          <w:rFonts w:cs="Arial"/>
          <w:szCs w:val="20"/>
          <w:lang w:eastAsia="en-GB"/>
        </w:rPr>
        <w:t>.</w:t>
      </w:r>
      <w:r w:rsidRPr="000F1FDF">
        <w:rPr>
          <w:rFonts w:cs="Arial"/>
          <w:szCs w:val="20"/>
          <w:lang w:eastAsia="en-GB"/>
        </w:rPr>
        <w:t xml:space="preserve"> Simulations, learning and the metaverse: changing cultures in legal education, </w:t>
      </w:r>
      <w:r w:rsidRPr="00E963DF">
        <w:rPr>
          <w:rFonts w:cs="Arial"/>
          <w:i/>
          <w:lang w:eastAsia="en-GB"/>
        </w:rPr>
        <w:t xml:space="preserve">Journal of Information, Law, Technology.  </w:t>
      </w:r>
      <w:r w:rsidRPr="00E963DF">
        <w:rPr>
          <w:rFonts w:cs="Arial"/>
          <w:lang w:eastAsia="en-GB"/>
        </w:rPr>
        <w:t xml:space="preserve">Special Issue on law, education, technology, 1, </w:t>
      </w:r>
      <w:hyperlink r:id="rId40" w:history="1">
        <w:r w:rsidRPr="00E963DF">
          <w:rPr>
            <w:rStyle w:val="Hyperlink"/>
            <w:rFonts w:cs="Arial"/>
            <w:lang w:eastAsia="en-GB"/>
          </w:rPr>
          <w:t>http://www2.warwick.ac.uk/fac/soc/law/elj/jilt/2007_1/maharg_owen</w:t>
        </w:r>
      </w:hyperlink>
      <w:r w:rsidRPr="00E963DF">
        <w:rPr>
          <w:rFonts w:cs="Arial"/>
          <w:lang w:eastAsia="en-GB"/>
        </w:rPr>
        <w:t xml:space="preserve"> (10,382 words)</w:t>
      </w:r>
    </w:p>
    <w:p w14:paraId="58C9BFF0" w14:textId="77777777" w:rsidR="00AA696C" w:rsidRPr="008E2CAB" w:rsidRDefault="00AA696C" w:rsidP="00AA696C">
      <w:pPr>
        <w:numPr>
          <w:ilvl w:val="0"/>
          <w:numId w:val="11"/>
        </w:numPr>
        <w:tabs>
          <w:tab w:val="clear" w:pos="1080"/>
          <w:tab w:val="num" w:pos="709"/>
        </w:tabs>
        <w:ind w:left="709" w:hanging="425"/>
        <w:rPr>
          <w:rFonts w:cs="Arial"/>
          <w:bCs/>
          <w:szCs w:val="20"/>
        </w:rPr>
      </w:pPr>
      <w:r w:rsidRPr="000F1FDF">
        <w:rPr>
          <w:rFonts w:cs="Arial"/>
          <w:szCs w:val="20"/>
          <w:lang w:eastAsia="en-GB"/>
        </w:rPr>
        <w:t>Duncan, N., Maha</w:t>
      </w:r>
      <w:r>
        <w:rPr>
          <w:rFonts w:cs="Arial"/>
          <w:szCs w:val="20"/>
          <w:lang w:eastAsia="en-GB"/>
        </w:rPr>
        <w:t>rg, P. (2007).</w:t>
      </w:r>
      <w:r w:rsidRPr="000F1FDF">
        <w:rPr>
          <w:rFonts w:cs="Arial"/>
          <w:szCs w:val="20"/>
          <w:lang w:eastAsia="en-GB"/>
        </w:rPr>
        <w:t xml:space="preserve"> Black box, Pandora’s box or virtual toolbox?  An experiment in a journal’s transparent peer review on the web, </w:t>
      </w:r>
      <w:r>
        <w:rPr>
          <w:rFonts w:cs="Arial"/>
          <w:i/>
          <w:szCs w:val="20"/>
          <w:lang w:eastAsia="en-GB"/>
        </w:rPr>
        <w:t xml:space="preserve">International Review of Law, Computers &amp; Technology, </w:t>
      </w:r>
      <w:r>
        <w:rPr>
          <w:rFonts w:cs="Arial"/>
          <w:szCs w:val="20"/>
          <w:lang w:eastAsia="en-GB"/>
        </w:rPr>
        <w:t>21, 2, 109-28</w:t>
      </w:r>
      <w:r w:rsidRPr="000F1FDF">
        <w:rPr>
          <w:rFonts w:cs="Arial"/>
          <w:szCs w:val="20"/>
          <w:lang w:eastAsia="en-GB"/>
        </w:rPr>
        <w:t xml:space="preserve"> (10</w:t>
      </w:r>
      <w:r>
        <w:rPr>
          <w:rFonts w:cs="Arial"/>
          <w:szCs w:val="20"/>
          <w:lang w:eastAsia="en-GB"/>
        </w:rPr>
        <w:t>,606 words).</w:t>
      </w:r>
    </w:p>
    <w:p w14:paraId="4ED53440" w14:textId="77777777" w:rsidR="00AA696C" w:rsidRDefault="00AA696C" w:rsidP="00AA696C">
      <w:pPr>
        <w:numPr>
          <w:ilvl w:val="0"/>
          <w:numId w:val="11"/>
        </w:numPr>
        <w:tabs>
          <w:tab w:val="clear" w:pos="1080"/>
          <w:tab w:val="num" w:pos="709"/>
        </w:tabs>
        <w:ind w:left="709" w:hanging="425"/>
        <w:rPr>
          <w:rFonts w:cs="Arial"/>
          <w:bCs/>
        </w:rPr>
      </w:pPr>
      <w:r>
        <w:rPr>
          <w:rFonts w:cs="Arial"/>
          <w:bCs/>
        </w:rPr>
        <w:lastRenderedPageBreak/>
        <w:t xml:space="preserve">Barton, K., McKellar, P., Maharg, P. (2007). Authentic fictions: simulation, professionalism and legal learning, </w:t>
      </w:r>
      <w:r>
        <w:rPr>
          <w:rFonts w:cs="Arial"/>
          <w:bCs/>
          <w:i/>
        </w:rPr>
        <w:t>Clinical Law Review</w:t>
      </w:r>
      <w:r>
        <w:rPr>
          <w:rFonts w:cs="Arial"/>
          <w:bCs/>
        </w:rPr>
        <w:t>, 14, 1, 143-93 (21,074 words)</w:t>
      </w:r>
    </w:p>
    <w:p w14:paraId="644261D3" w14:textId="77777777" w:rsidR="00AA696C" w:rsidRDefault="00AA696C" w:rsidP="00AA696C">
      <w:pPr>
        <w:numPr>
          <w:ilvl w:val="0"/>
          <w:numId w:val="11"/>
        </w:numPr>
        <w:tabs>
          <w:tab w:val="clear" w:pos="1080"/>
          <w:tab w:val="num" w:pos="709"/>
        </w:tabs>
        <w:ind w:left="709" w:hanging="425"/>
        <w:rPr>
          <w:rFonts w:cs="Arial"/>
          <w:bCs/>
        </w:rPr>
      </w:pPr>
      <w:proofErr w:type="spellStart"/>
      <w:r>
        <w:rPr>
          <w:rFonts w:cs="Arial"/>
          <w:bCs/>
        </w:rPr>
        <w:t>Agapiou</w:t>
      </w:r>
      <w:proofErr w:type="spellEnd"/>
      <w:r>
        <w:rPr>
          <w:rFonts w:cs="Arial"/>
          <w:bCs/>
        </w:rPr>
        <w:t xml:space="preserve">, A., Maharg, P., Nicol, E. (2010).  Construction and constructivism: learning contract management and administration via simulated transactions.  </w:t>
      </w:r>
      <w:r>
        <w:rPr>
          <w:rFonts w:cs="Arial"/>
          <w:bCs/>
          <w:i/>
        </w:rPr>
        <w:t xml:space="preserve">Centre for Education in the Built Environment Transactions Journal, </w:t>
      </w:r>
      <w:r>
        <w:rPr>
          <w:rFonts w:cs="Arial"/>
          <w:bCs/>
        </w:rPr>
        <w:t>7, 2, 37-54 [ISSN:1745-0322].</w:t>
      </w:r>
    </w:p>
    <w:p w14:paraId="61AFCF0A" w14:textId="77777777" w:rsidR="00AA696C" w:rsidRDefault="008040EB" w:rsidP="00AA696C">
      <w:pPr>
        <w:numPr>
          <w:ilvl w:val="0"/>
          <w:numId w:val="11"/>
        </w:numPr>
        <w:tabs>
          <w:tab w:val="clear" w:pos="1080"/>
          <w:tab w:val="num" w:pos="709"/>
        </w:tabs>
        <w:ind w:left="709" w:hanging="425"/>
        <w:rPr>
          <w:rFonts w:cs="Arial"/>
          <w:bCs/>
        </w:rPr>
      </w:pPr>
      <w:r>
        <w:rPr>
          <w:rFonts w:cs="Arial"/>
          <w:bCs/>
        </w:rPr>
        <w:t>Maharg, P. (2012</w:t>
      </w:r>
      <w:r w:rsidR="00AA696C">
        <w:rPr>
          <w:rFonts w:cs="Arial"/>
          <w:bCs/>
        </w:rPr>
        <w:t xml:space="preserve">). Sea-change. </w:t>
      </w:r>
      <w:r w:rsidR="00AA696C">
        <w:rPr>
          <w:rFonts w:cs="Arial"/>
          <w:bCs/>
          <w:i/>
        </w:rPr>
        <w:t>International Journal of the Legal Profession.</w:t>
      </w:r>
      <w:r w:rsidR="00AC6F7B">
        <w:rPr>
          <w:rFonts w:cs="Arial"/>
          <w:bCs/>
        </w:rPr>
        <w:t xml:space="preserve">  Special issue: Symposium in Honour of William Twining, 18</w:t>
      </w:r>
      <w:r w:rsidR="0082367F">
        <w:rPr>
          <w:rFonts w:cs="Arial"/>
          <w:bCs/>
        </w:rPr>
        <w:t>,</w:t>
      </w:r>
      <w:r w:rsidR="00AC6F7B">
        <w:rPr>
          <w:rFonts w:cs="Arial"/>
          <w:bCs/>
        </w:rPr>
        <w:t xml:space="preserve"> 1&amp;2, 139-64.</w:t>
      </w:r>
    </w:p>
    <w:p w14:paraId="0A5D431D" w14:textId="77777777" w:rsidR="005A35B6" w:rsidRDefault="007E0EEA" w:rsidP="005A35B6">
      <w:pPr>
        <w:numPr>
          <w:ilvl w:val="0"/>
          <w:numId w:val="11"/>
        </w:numPr>
        <w:tabs>
          <w:tab w:val="clear" w:pos="1080"/>
          <w:tab w:val="num" w:pos="709"/>
        </w:tabs>
        <w:ind w:left="709" w:hanging="425"/>
        <w:rPr>
          <w:rFonts w:cs="Arial"/>
          <w:bCs/>
        </w:rPr>
      </w:pPr>
      <w:r>
        <w:rPr>
          <w:rFonts w:cs="Arial"/>
          <w:bCs/>
        </w:rPr>
        <w:t xml:space="preserve">Bainbridge, J., </w:t>
      </w:r>
      <w:proofErr w:type="spellStart"/>
      <w:r>
        <w:rPr>
          <w:rFonts w:cs="Arial"/>
          <w:bCs/>
        </w:rPr>
        <w:t>Counsell</w:t>
      </w:r>
      <w:proofErr w:type="spellEnd"/>
      <w:r>
        <w:rPr>
          <w:rFonts w:cs="Arial"/>
          <w:bCs/>
        </w:rPr>
        <w:t xml:space="preserve">, K., </w:t>
      </w:r>
      <w:proofErr w:type="spellStart"/>
      <w:r>
        <w:rPr>
          <w:rFonts w:cs="Arial"/>
          <w:bCs/>
        </w:rPr>
        <w:t>Grealy</w:t>
      </w:r>
      <w:proofErr w:type="spellEnd"/>
      <w:r>
        <w:rPr>
          <w:rFonts w:cs="Arial"/>
          <w:bCs/>
        </w:rPr>
        <w:t xml:space="preserve">, F., Maharg, P [lead writer], Mills, J., O’Boyle, R. (2013).  iPads in legal learning (iLEGALL): mobile devices in professional legal learning.  </w:t>
      </w:r>
      <w:r>
        <w:rPr>
          <w:rFonts w:cs="Arial"/>
          <w:bCs/>
          <w:i/>
        </w:rPr>
        <w:t>European Journal of Law and Technology</w:t>
      </w:r>
      <w:r>
        <w:rPr>
          <w:rFonts w:cs="Arial"/>
          <w:bCs/>
        </w:rPr>
        <w:t xml:space="preserve">, 4, 1.  Available at: </w:t>
      </w:r>
      <w:hyperlink r:id="rId41" w:history="1">
        <w:r w:rsidRPr="007101FF">
          <w:rPr>
            <w:rStyle w:val="Hyperlink"/>
            <w:rFonts w:cs="Arial"/>
            <w:bCs/>
          </w:rPr>
          <w:t>http://ejlt.org/index.php/ejlt/</w:t>
        </w:r>
      </w:hyperlink>
      <w:r>
        <w:rPr>
          <w:rFonts w:cs="Arial"/>
          <w:bCs/>
        </w:rPr>
        <w:t xml:space="preserve">. </w:t>
      </w:r>
    </w:p>
    <w:p w14:paraId="565B8EBE" w14:textId="52333B31" w:rsidR="005A35B6" w:rsidRPr="00937D45" w:rsidRDefault="005A35B6" w:rsidP="005A35B6">
      <w:pPr>
        <w:numPr>
          <w:ilvl w:val="0"/>
          <w:numId w:val="11"/>
        </w:numPr>
        <w:tabs>
          <w:tab w:val="clear" w:pos="1080"/>
          <w:tab w:val="num" w:pos="709"/>
        </w:tabs>
        <w:ind w:left="709" w:hanging="425"/>
        <w:rPr>
          <w:rFonts w:cs="Arial"/>
          <w:bCs/>
          <w:szCs w:val="22"/>
        </w:rPr>
      </w:pPr>
      <w:r w:rsidRPr="005A35B6">
        <w:rPr>
          <w:rFonts w:cs="Arial"/>
          <w:bCs/>
        </w:rPr>
        <w:t xml:space="preserve">Maharg, P. (2014).  Death masks and professional masks: community, values and ethics in legal education.  Published as </w:t>
      </w:r>
      <w:proofErr w:type="spellStart"/>
      <w:r w:rsidRPr="005A35B6">
        <w:rPr>
          <w:szCs w:val="22"/>
        </w:rPr>
        <w:t>Máscaras</w:t>
      </w:r>
      <w:proofErr w:type="spellEnd"/>
      <w:r w:rsidRPr="005A35B6">
        <w:rPr>
          <w:szCs w:val="22"/>
        </w:rPr>
        <w:t xml:space="preserve"> </w:t>
      </w:r>
      <w:proofErr w:type="spellStart"/>
      <w:r w:rsidRPr="005A35B6">
        <w:rPr>
          <w:szCs w:val="22"/>
        </w:rPr>
        <w:t>mortuorias</w:t>
      </w:r>
      <w:proofErr w:type="spellEnd"/>
      <w:r w:rsidRPr="005A35B6">
        <w:rPr>
          <w:szCs w:val="22"/>
        </w:rPr>
        <w:t xml:space="preserve"> y </w:t>
      </w:r>
      <w:proofErr w:type="spellStart"/>
      <w:r w:rsidRPr="005A35B6">
        <w:rPr>
          <w:szCs w:val="22"/>
        </w:rPr>
        <w:t>máscaras</w:t>
      </w:r>
      <w:proofErr w:type="spellEnd"/>
      <w:r w:rsidRPr="005A35B6">
        <w:rPr>
          <w:szCs w:val="22"/>
        </w:rPr>
        <w:t xml:space="preserve"> </w:t>
      </w:r>
      <w:proofErr w:type="spellStart"/>
      <w:r w:rsidRPr="005A35B6">
        <w:rPr>
          <w:szCs w:val="22"/>
        </w:rPr>
        <w:t>profesionales</w:t>
      </w:r>
      <w:proofErr w:type="spellEnd"/>
      <w:r w:rsidRPr="005A35B6">
        <w:rPr>
          <w:szCs w:val="22"/>
        </w:rPr>
        <w:t xml:space="preserve">: </w:t>
      </w:r>
      <w:proofErr w:type="spellStart"/>
      <w:r w:rsidRPr="005A35B6">
        <w:rPr>
          <w:szCs w:val="22"/>
        </w:rPr>
        <w:t>comunidad</w:t>
      </w:r>
      <w:proofErr w:type="spellEnd"/>
      <w:r w:rsidRPr="005A35B6">
        <w:rPr>
          <w:szCs w:val="22"/>
        </w:rPr>
        <w:t xml:space="preserve">, </w:t>
      </w:r>
      <w:proofErr w:type="spellStart"/>
      <w:r w:rsidRPr="005A35B6">
        <w:rPr>
          <w:szCs w:val="22"/>
        </w:rPr>
        <w:t>valores</w:t>
      </w:r>
      <w:proofErr w:type="spellEnd"/>
      <w:r w:rsidRPr="005A35B6">
        <w:rPr>
          <w:szCs w:val="22"/>
        </w:rPr>
        <w:t xml:space="preserve"> y </w:t>
      </w:r>
      <w:proofErr w:type="spellStart"/>
      <w:r w:rsidRPr="005A35B6">
        <w:rPr>
          <w:szCs w:val="22"/>
        </w:rPr>
        <w:t>ética</w:t>
      </w:r>
      <w:proofErr w:type="spellEnd"/>
      <w:r w:rsidRPr="005A35B6">
        <w:rPr>
          <w:szCs w:val="22"/>
        </w:rPr>
        <w:t xml:space="preserve"> </w:t>
      </w:r>
      <w:proofErr w:type="spellStart"/>
      <w:r w:rsidRPr="00937D45">
        <w:rPr>
          <w:szCs w:val="22"/>
        </w:rPr>
        <w:t>en</w:t>
      </w:r>
      <w:proofErr w:type="spellEnd"/>
      <w:r w:rsidRPr="00937D45">
        <w:rPr>
          <w:szCs w:val="22"/>
        </w:rPr>
        <w:t xml:space="preserve"> la </w:t>
      </w:r>
      <w:proofErr w:type="spellStart"/>
      <w:r w:rsidRPr="00937D45">
        <w:rPr>
          <w:szCs w:val="22"/>
        </w:rPr>
        <w:t>educación</w:t>
      </w:r>
      <w:proofErr w:type="spellEnd"/>
      <w:r w:rsidRPr="00937D45">
        <w:rPr>
          <w:szCs w:val="22"/>
        </w:rPr>
        <w:t xml:space="preserve"> juridical, in </w:t>
      </w:r>
      <w:r w:rsidR="00937D45" w:rsidRPr="00937D45">
        <w:rPr>
          <w:i/>
          <w:szCs w:val="22"/>
        </w:rPr>
        <w:t xml:space="preserve">REDU, </w:t>
      </w:r>
      <w:proofErr w:type="spellStart"/>
      <w:r w:rsidR="00937D45" w:rsidRPr="00937D45">
        <w:rPr>
          <w:i/>
          <w:szCs w:val="22"/>
        </w:rPr>
        <w:t>Revista</w:t>
      </w:r>
      <w:proofErr w:type="spellEnd"/>
      <w:r w:rsidR="00937D45" w:rsidRPr="00937D45">
        <w:rPr>
          <w:i/>
          <w:szCs w:val="22"/>
        </w:rPr>
        <w:t xml:space="preserve"> de </w:t>
      </w:r>
      <w:proofErr w:type="spellStart"/>
      <w:r w:rsidR="00937D45" w:rsidRPr="00937D45">
        <w:rPr>
          <w:i/>
          <w:szCs w:val="22"/>
        </w:rPr>
        <w:t>Docencia</w:t>
      </w:r>
      <w:proofErr w:type="spellEnd"/>
      <w:r w:rsidR="00937D45" w:rsidRPr="00937D45">
        <w:rPr>
          <w:i/>
          <w:szCs w:val="22"/>
        </w:rPr>
        <w:t xml:space="preserve"> </w:t>
      </w:r>
      <w:proofErr w:type="spellStart"/>
      <w:r w:rsidR="00937D45" w:rsidRPr="00937D45">
        <w:rPr>
          <w:i/>
          <w:szCs w:val="22"/>
        </w:rPr>
        <w:t>Universitaria</w:t>
      </w:r>
      <w:proofErr w:type="spellEnd"/>
      <w:r w:rsidR="00937D45" w:rsidRPr="00937D45">
        <w:rPr>
          <w:szCs w:val="22"/>
        </w:rPr>
        <w:t xml:space="preserve">, 12, </w:t>
      </w:r>
      <w:r w:rsidR="00937D45" w:rsidRPr="00D40E48">
        <w:rPr>
          <w:bCs/>
          <w:szCs w:val="22"/>
        </w:rPr>
        <w:t xml:space="preserve">Vol.12. </w:t>
      </w:r>
      <w:proofErr w:type="spellStart"/>
      <w:r w:rsidR="00937D45" w:rsidRPr="00D40E48">
        <w:rPr>
          <w:bCs/>
          <w:szCs w:val="22"/>
        </w:rPr>
        <w:t>Número</w:t>
      </w:r>
      <w:proofErr w:type="spellEnd"/>
      <w:r w:rsidR="00937D45" w:rsidRPr="00D40E48">
        <w:rPr>
          <w:bCs/>
          <w:szCs w:val="22"/>
        </w:rPr>
        <w:t xml:space="preserve"> </w:t>
      </w:r>
      <w:proofErr w:type="spellStart"/>
      <w:proofErr w:type="gramStart"/>
      <w:r w:rsidR="00937D45" w:rsidRPr="00D40E48">
        <w:rPr>
          <w:bCs/>
          <w:szCs w:val="22"/>
        </w:rPr>
        <w:t>extraordinario</w:t>
      </w:r>
      <w:proofErr w:type="spellEnd"/>
      <w:r w:rsidR="00937D45" w:rsidRPr="00D40E48">
        <w:rPr>
          <w:bCs/>
          <w:szCs w:val="22"/>
        </w:rPr>
        <w:t>.-</w:t>
      </w:r>
      <w:proofErr w:type="gramEnd"/>
      <w:r w:rsidR="00937D45" w:rsidRPr="00D40E48">
        <w:rPr>
          <w:bCs/>
          <w:szCs w:val="22"/>
        </w:rPr>
        <w:t xml:space="preserve"> </w:t>
      </w:r>
      <w:proofErr w:type="spellStart"/>
      <w:r w:rsidR="00937D45" w:rsidRPr="00D40E48">
        <w:rPr>
          <w:bCs/>
          <w:szCs w:val="22"/>
        </w:rPr>
        <w:t>Monográfico</w:t>
      </w:r>
      <w:proofErr w:type="spellEnd"/>
      <w:r w:rsidR="00937D45" w:rsidRPr="00D40E48">
        <w:rPr>
          <w:bCs/>
          <w:szCs w:val="22"/>
        </w:rPr>
        <w:t xml:space="preserve">: "La </w:t>
      </w:r>
      <w:proofErr w:type="spellStart"/>
      <w:r w:rsidR="00937D45" w:rsidRPr="00D40E48">
        <w:rPr>
          <w:bCs/>
          <w:szCs w:val="22"/>
        </w:rPr>
        <w:t>Fo</w:t>
      </w:r>
      <w:r w:rsidR="00937D45" w:rsidRPr="00937D45">
        <w:rPr>
          <w:bCs/>
          <w:szCs w:val="22"/>
        </w:rPr>
        <w:t>rmación</w:t>
      </w:r>
      <w:proofErr w:type="spellEnd"/>
      <w:r w:rsidR="00937D45" w:rsidRPr="00937D45">
        <w:rPr>
          <w:bCs/>
          <w:szCs w:val="22"/>
        </w:rPr>
        <w:t xml:space="preserve"> de </w:t>
      </w:r>
      <w:proofErr w:type="spellStart"/>
      <w:r w:rsidR="00937D45" w:rsidRPr="00937D45">
        <w:rPr>
          <w:bCs/>
          <w:szCs w:val="22"/>
        </w:rPr>
        <w:t>Graduados</w:t>
      </w:r>
      <w:proofErr w:type="spellEnd"/>
      <w:r w:rsidR="00937D45" w:rsidRPr="00937D45">
        <w:rPr>
          <w:bCs/>
          <w:szCs w:val="22"/>
        </w:rPr>
        <w:t xml:space="preserve"> </w:t>
      </w:r>
      <w:proofErr w:type="spellStart"/>
      <w:r w:rsidR="00937D45" w:rsidRPr="00937D45">
        <w:rPr>
          <w:bCs/>
          <w:szCs w:val="22"/>
        </w:rPr>
        <w:t>en</w:t>
      </w:r>
      <w:proofErr w:type="spellEnd"/>
      <w:r w:rsidR="00937D45" w:rsidRPr="00937D45">
        <w:rPr>
          <w:bCs/>
          <w:szCs w:val="22"/>
        </w:rPr>
        <w:t xml:space="preserve"> </w:t>
      </w:r>
      <w:proofErr w:type="spellStart"/>
      <w:r w:rsidR="00937D45" w:rsidRPr="00937D45">
        <w:rPr>
          <w:bCs/>
          <w:szCs w:val="22"/>
        </w:rPr>
        <w:t>Derecho</w:t>
      </w:r>
      <w:proofErr w:type="spellEnd"/>
      <w:r w:rsidR="00937D45" w:rsidRPr="00937D45">
        <w:rPr>
          <w:bCs/>
          <w:szCs w:val="22"/>
        </w:rPr>
        <w:t xml:space="preserve">”.  Available at: </w:t>
      </w:r>
      <w:hyperlink r:id="rId42" w:history="1">
        <w:r w:rsidR="00937D45" w:rsidRPr="00937D45">
          <w:rPr>
            <w:rStyle w:val="Hyperlink"/>
            <w:bCs/>
            <w:szCs w:val="22"/>
          </w:rPr>
          <w:t>http://red-u.net/redu/index.php/REDU/issue/view/76/showToc</w:t>
        </w:r>
      </w:hyperlink>
    </w:p>
    <w:p w14:paraId="01567A81" w14:textId="427EAFCB" w:rsidR="00EF4FC0" w:rsidRDefault="00EF4FC0" w:rsidP="005A35B6">
      <w:pPr>
        <w:numPr>
          <w:ilvl w:val="0"/>
          <w:numId w:val="11"/>
        </w:numPr>
        <w:tabs>
          <w:tab w:val="clear" w:pos="1080"/>
          <w:tab w:val="num" w:pos="709"/>
        </w:tabs>
        <w:ind w:left="709" w:hanging="425"/>
        <w:rPr>
          <w:rFonts w:cs="Arial"/>
          <w:bCs/>
        </w:rPr>
      </w:pPr>
      <w:r>
        <w:rPr>
          <w:szCs w:val="22"/>
        </w:rPr>
        <w:t>Maharg, P. (2014).  Convergence and fragmentation: legal research, legal informatics and legal education</w:t>
      </w:r>
      <w:r w:rsidR="00692543">
        <w:rPr>
          <w:szCs w:val="22"/>
        </w:rPr>
        <w:t xml:space="preserve">.  </w:t>
      </w:r>
      <w:r w:rsidR="00692543">
        <w:rPr>
          <w:rFonts w:cs="Arial"/>
          <w:bCs/>
          <w:i/>
        </w:rPr>
        <w:t>European Journal of Law and Technology</w:t>
      </w:r>
      <w:r w:rsidR="00DD628A">
        <w:rPr>
          <w:rFonts w:cs="Arial"/>
          <w:bCs/>
        </w:rPr>
        <w:t>, 5, 3</w:t>
      </w:r>
      <w:r w:rsidR="00692543">
        <w:rPr>
          <w:rFonts w:cs="Arial"/>
          <w:bCs/>
        </w:rPr>
        <w:t xml:space="preserve">.  Available at: </w:t>
      </w:r>
      <w:hyperlink r:id="rId43" w:history="1">
        <w:r w:rsidR="00692543" w:rsidRPr="007101FF">
          <w:rPr>
            <w:rStyle w:val="Hyperlink"/>
            <w:rFonts w:cs="Arial"/>
            <w:bCs/>
          </w:rPr>
          <w:t>http://ejlt.org/index.php/ejlt/</w:t>
        </w:r>
      </w:hyperlink>
      <w:r w:rsidR="00692543">
        <w:rPr>
          <w:rFonts w:cs="Arial"/>
          <w:bCs/>
        </w:rPr>
        <w:t>.</w:t>
      </w:r>
    </w:p>
    <w:p w14:paraId="4E4A83C0" w14:textId="61B79222" w:rsidR="00E428CD" w:rsidRDefault="00E428CD" w:rsidP="005A35B6">
      <w:pPr>
        <w:numPr>
          <w:ilvl w:val="0"/>
          <w:numId w:val="11"/>
        </w:numPr>
        <w:tabs>
          <w:tab w:val="clear" w:pos="1080"/>
          <w:tab w:val="num" w:pos="709"/>
        </w:tabs>
        <w:ind w:left="709" w:hanging="425"/>
        <w:rPr>
          <w:rFonts w:cs="Arial"/>
          <w:bCs/>
        </w:rPr>
      </w:pPr>
      <w:r>
        <w:rPr>
          <w:rFonts w:cs="Arial"/>
          <w:bCs/>
        </w:rPr>
        <w:t xml:space="preserve">Ching, J., Maharg, P., Sherr, A., Webb, J. (2015).  An overture for well-tempered regulators: four variations on a LETR theme.  </w:t>
      </w:r>
      <w:r>
        <w:rPr>
          <w:rFonts w:cs="Arial"/>
          <w:bCs/>
          <w:i/>
        </w:rPr>
        <w:t>The Law Teacher</w:t>
      </w:r>
      <w:r>
        <w:rPr>
          <w:rFonts w:cs="Arial"/>
          <w:bCs/>
        </w:rPr>
        <w:t>, 49, 2, 143-64.</w:t>
      </w:r>
    </w:p>
    <w:p w14:paraId="7B3239D3" w14:textId="100FFD5B" w:rsidR="007F7DB6" w:rsidRDefault="007F7DB6" w:rsidP="005A35B6">
      <w:pPr>
        <w:numPr>
          <w:ilvl w:val="0"/>
          <w:numId w:val="11"/>
        </w:numPr>
        <w:tabs>
          <w:tab w:val="clear" w:pos="1080"/>
          <w:tab w:val="num" w:pos="709"/>
        </w:tabs>
        <w:ind w:left="709" w:hanging="425"/>
        <w:rPr>
          <w:rFonts w:cs="Arial"/>
          <w:bCs/>
        </w:rPr>
      </w:pPr>
      <w:r>
        <w:rPr>
          <w:rFonts w:cs="Arial"/>
          <w:bCs/>
        </w:rPr>
        <w:t xml:space="preserve">Maharg, P. (2015).  ‘Democracy begins in conversation’: The phenomenology of problem-based learning and legal education.  </w:t>
      </w:r>
      <w:r>
        <w:rPr>
          <w:rFonts w:cs="Arial"/>
          <w:bCs/>
          <w:i/>
        </w:rPr>
        <w:t>Nottingham Law Journal</w:t>
      </w:r>
      <w:r>
        <w:rPr>
          <w:rFonts w:cs="Arial"/>
          <w:bCs/>
        </w:rPr>
        <w:t xml:space="preserve">, 24, </w:t>
      </w:r>
      <w:r w:rsidR="00482184">
        <w:rPr>
          <w:rFonts w:cs="Arial"/>
          <w:bCs/>
        </w:rPr>
        <w:t>1.</w:t>
      </w:r>
    </w:p>
    <w:p w14:paraId="507735DE" w14:textId="05CF524A" w:rsidR="00482184" w:rsidRDefault="004D3703" w:rsidP="005A35B6">
      <w:pPr>
        <w:numPr>
          <w:ilvl w:val="0"/>
          <w:numId w:val="11"/>
        </w:numPr>
        <w:tabs>
          <w:tab w:val="clear" w:pos="1080"/>
          <w:tab w:val="num" w:pos="709"/>
        </w:tabs>
        <w:ind w:left="709" w:hanging="425"/>
        <w:rPr>
          <w:rFonts w:cs="Arial"/>
          <w:bCs/>
        </w:rPr>
      </w:pPr>
      <w:r>
        <w:rPr>
          <w:rFonts w:cs="Arial"/>
          <w:bCs/>
        </w:rPr>
        <w:t>Maharg</w:t>
      </w:r>
      <w:r w:rsidR="00482184">
        <w:rPr>
          <w:rFonts w:cs="Arial"/>
          <w:bCs/>
        </w:rPr>
        <w:t xml:space="preserve">, P. (2015).  Shared space: regulation, technology and legal education in a global context.  </w:t>
      </w:r>
      <w:r w:rsidR="00482184">
        <w:rPr>
          <w:rFonts w:cs="Arial"/>
          <w:bCs/>
          <w:i/>
        </w:rPr>
        <w:t>European Journal of Law and Technology</w:t>
      </w:r>
      <w:r w:rsidR="00E04398">
        <w:rPr>
          <w:rFonts w:cs="Arial"/>
          <w:bCs/>
        </w:rPr>
        <w:t>, 6</w:t>
      </w:r>
      <w:r w:rsidR="00482184">
        <w:rPr>
          <w:rFonts w:cs="Arial"/>
          <w:bCs/>
        </w:rPr>
        <w:t>, 1.  Ava</w:t>
      </w:r>
      <w:r w:rsidR="00A42BA7">
        <w:rPr>
          <w:rFonts w:cs="Arial"/>
          <w:bCs/>
        </w:rPr>
        <w:t xml:space="preserve">ilable at: </w:t>
      </w:r>
      <w:hyperlink r:id="rId44" w:history="1">
        <w:r w:rsidR="00A42BA7" w:rsidRPr="002134E6">
          <w:rPr>
            <w:rStyle w:val="Hyperlink"/>
            <w:rFonts w:cs="Arial"/>
            <w:bCs/>
          </w:rPr>
          <w:t>http://ejlt.org/article/view/425</w:t>
        </w:r>
      </w:hyperlink>
      <w:r w:rsidR="00A42BA7">
        <w:rPr>
          <w:rFonts w:cs="Arial"/>
          <w:bCs/>
        </w:rPr>
        <w:t xml:space="preserve"> </w:t>
      </w:r>
    </w:p>
    <w:p w14:paraId="0CD37984" w14:textId="00B8266D" w:rsidR="00345D55" w:rsidRDefault="006F36A8" w:rsidP="005A35B6">
      <w:pPr>
        <w:numPr>
          <w:ilvl w:val="0"/>
          <w:numId w:val="11"/>
        </w:numPr>
        <w:tabs>
          <w:tab w:val="clear" w:pos="1080"/>
          <w:tab w:val="num" w:pos="709"/>
        </w:tabs>
        <w:ind w:left="709" w:hanging="425"/>
        <w:rPr>
          <w:rFonts w:cs="Arial"/>
          <w:bCs/>
        </w:rPr>
      </w:pPr>
      <w:r>
        <w:rPr>
          <w:rFonts w:cs="Arial"/>
          <w:bCs/>
        </w:rPr>
        <w:t>Maharg, P. (2016</w:t>
      </w:r>
      <w:r w:rsidR="00345D55">
        <w:rPr>
          <w:rFonts w:cs="Arial"/>
          <w:bCs/>
        </w:rPr>
        <w:t xml:space="preserve">).  Disintermediation.  </w:t>
      </w:r>
      <w:r w:rsidR="00345D55">
        <w:rPr>
          <w:rFonts w:cs="Arial"/>
          <w:bCs/>
          <w:i/>
        </w:rPr>
        <w:t xml:space="preserve">The Law Teacher, </w:t>
      </w:r>
      <w:r w:rsidR="00345D55">
        <w:rPr>
          <w:rFonts w:cs="Arial"/>
          <w:bCs/>
        </w:rPr>
        <w:t>‘Special Edition on Law and Technology’, 50, 1</w:t>
      </w:r>
    </w:p>
    <w:p w14:paraId="3F6B9E35" w14:textId="0AB91DF1" w:rsidR="00404206" w:rsidRDefault="006F36A8" w:rsidP="00404206">
      <w:pPr>
        <w:numPr>
          <w:ilvl w:val="0"/>
          <w:numId w:val="11"/>
        </w:numPr>
        <w:tabs>
          <w:tab w:val="clear" w:pos="1080"/>
          <w:tab w:val="num" w:pos="709"/>
        </w:tabs>
        <w:ind w:left="709" w:hanging="425"/>
        <w:rPr>
          <w:rFonts w:cs="Arial"/>
          <w:bCs/>
        </w:rPr>
      </w:pPr>
      <w:r>
        <w:rPr>
          <w:rFonts w:cs="Arial"/>
          <w:bCs/>
        </w:rPr>
        <w:t>Maharg, P. (2016</w:t>
      </w:r>
      <w:r w:rsidR="00404206">
        <w:rPr>
          <w:rFonts w:cs="Arial"/>
          <w:bCs/>
        </w:rPr>
        <w:t xml:space="preserve">).  </w:t>
      </w:r>
      <w:r w:rsidR="00487D62">
        <w:rPr>
          <w:rFonts w:cs="Arial"/>
          <w:bCs/>
        </w:rPr>
        <w:t>Editorial: Legal education/technology</w:t>
      </w:r>
      <w:r w:rsidR="00404206">
        <w:rPr>
          <w:rFonts w:cs="Arial"/>
          <w:bCs/>
        </w:rPr>
        <w:t xml:space="preserve">.  </w:t>
      </w:r>
      <w:r w:rsidR="00404206">
        <w:rPr>
          <w:rFonts w:cs="Arial"/>
          <w:bCs/>
          <w:i/>
        </w:rPr>
        <w:t xml:space="preserve">The Law Teacher, </w:t>
      </w:r>
      <w:r w:rsidR="00404206">
        <w:rPr>
          <w:rFonts w:cs="Arial"/>
          <w:bCs/>
        </w:rPr>
        <w:t>‘Special Edition on Law and Technology’, 50, 1</w:t>
      </w:r>
    </w:p>
    <w:p w14:paraId="696EBC1C" w14:textId="52F838D0" w:rsidR="00BB2ADF" w:rsidRDefault="001B4EB3" w:rsidP="00404206">
      <w:pPr>
        <w:numPr>
          <w:ilvl w:val="0"/>
          <w:numId w:val="11"/>
        </w:numPr>
        <w:tabs>
          <w:tab w:val="clear" w:pos="1080"/>
          <w:tab w:val="num" w:pos="709"/>
        </w:tabs>
        <w:ind w:left="709" w:hanging="425"/>
        <w:rPr>
          <w:rFonts w:cs="Arial"/>
          <w:bCs/>
        </w:rPr>
      </w:pPr>
      <w:r>
        <w:rPr>
          <w:rFonts w:cs="Arial"/>
          <w:bCs/>
        </w:rPr>
        <w:t xml:space="preserve">Maharg, P. (2017).  The Gordian knot: regulatory relationship and legal education.  </w:t>
      </w:r>
      <w:r>
        <w:rPr>
          <w:rFonts w:cs="Arial"/>
          <w:bCs/>
          <w:i/>
        </w:rPr>
        <w:t>Asian Journal of Legal Education</w:t>
      </w:r>
      <w:r>
        <w:rPr>
          <w:rFonts w:cs="Arial"/>
          <w:bCs/>
        </w:rPr>
        <w:t xml:space="preserve">, </w:t>
      </w:r>
      <w:r w:rsidR="006901DF">
        <w:rPr>
          <w:rFonts w:cs="Arial"/>
          <w:bCs/>
        </w:rPr>
        <w:t>4, 2, 79-94</w:t>
      </w:r>
      <w:r w:rsidR="00856935">
        <w:rPr>
          <w:rFonts w:cs="Arial"/>
          <w:bCs/>
        </w:rPr>
        <w:t>.</w:t>
      </w:r>
    </w:p>
    <w:p w14:paraId="17A8789A" w14:textId="59C5B393" w:rsidR="002C3E6B" w:rsidRDefault="002C3E6B" w:rsidP="00404206">
      <w:pPr>
        <w:numPr>
          <w:ilvl w:val="0"/>
          <w:numId w:val="11"/>
        </w:numPr>
        <w:tabs>
          <w:tab w:val="clear" w:pos="1080"/>
          <w:tab w:val="num" w:pos="709"/>
        </w:tabs>
        <w:ind w:left="709" w:hanging="425"/>
        <w:rPr>
          <w:rFonts w:cs="Arial"/>
          <w:bCs/>
        </w:rPr>
      </w:pPr>
      <w:r>
        <w:rPr>
          <w:rFonts w:cs="Arial"/>
          <w:bCs/>
        </w:rPr>
        <w:t xml:space="preserve">Maharg, P., Nair, A., Easton, C. (2018).  ‘The most audacious and specific plan for knowledge, freedom and a better world’: Developing radical pathways to free, open journals.  </w:t>
      </w:r>
      <w:r>
        <w:rPr>
          <w:rFonts w:cs="Arial"/>
          <w:bCs/>
          <w:i/>
        </w:rPr>
        <w:t>European Journal of Law and Technology</w:t>
      </w:r>
      <w:r>
        <w:rPr>
          <w:rFonts w:cs="Arial"/>
          <w:bCs/>
        </w:rPr>
        <w:t xml:space="preserve">, BILETA Special Edition.  </w:t>
      </w:r>
    </w:p>
    <w:p w14:paraId="1086F8E1" w14:textId="0A3E5A9D" w:rsidR="001B6B76" w:rsidRDefault="001B6B76" w:rsidP="00404206">
      <w:pPr>
        <w:numPr>
          <w:ilvl w:val="0"/>
          <w:numId w:val="11"/>
        </w:numPr>
        <w:tabs>
          <w:tab w:val="clear" w:pos="1080"/>
          <w:tab w:val="num" w:pos="709"/>
        </w:tabs>
        <w:ind w:left="709" w:hanging="425"/>
        <w:rPr>
          <w:rFonts w:cs="Arial"/>
          <w:bCs/>
        </w:rPr>
      </w:pPr>
      <w:r>
        <w:rPr>
          <w:rFonts w:cs="Arial"/>
          <w:bCs/>
        </w:rPr>
        <w:t xml:space="preserve">Ching, J., Maharg, P., Sherr, A., Webb, J. (2018).  Legal Education and Training Review – A five-year retro/prospective.  </w:t>
      </w:r>
      <w:r>
        <w:rPr>
          <w:rFonts w:cs="Arial"/>
          <w:bCs/>
          <w:i/>
        </w:rPr>
        <w:t xml:space="preserve">The Law Teacher, </w:t>
      </w:r>
      <w:r w:rsidR="00AB771A">
        <w:rPr>
          <w:rFonts w:cs="Arial"/>
          <w:bCs/>
        </w:rPr>
        <w:t>52, 4</w:t>
      </w:r>
      <w:r w:rsidR="00EE7C37">
        <w:rPr>
          <w:rFonts w:cs="Arial"/>
          <w:bCs/>
        </w:rPr>
        <w:t xml:space="preserve">, 384-96. </w:t>
      </w:r>
    </w:p>
    <w:p w14:paraId="71FF7DAD" w14:textId="77777777" w:rsidR="007B2F60" w:rsidRPr="00404206" w:rsidRDefault="007B2F60" w:rsidP="007B2F60">
      <w:pPr>
        <w:numPr>
          <w:ilvl w:val="0"/>
          <w:numId w:val="11"/>
        </w:numPr>
        <w:tabs>
          <w:tab w:val="clear" w:pos="1080"/>
          <w:tab w:val="num" w:pos="709"/>
        </w:tabs>
        <w:ind w:left="709" w:hanging="425"/>
        <w:rPr>
          <w:rFonts w:cs="Arial"/>
          <w:bCs/>
        </w:rPr>
      </w:pPr>
      <w:r>
        <w:rPr>
          <w:rFonts w:cs="Arial"/>
          <w:bCs/>
        </w:rPr>
        <w:t xml:space="preserve">Maharg, P. (2021).  Editorial: Taken by surprise: (Re-)constituting the critical in an age of digital and pandemic.  </w:t>
      </w:r>
      <w:r>
        <w:rPr>
          <w:rFonts w:cs="Arial"/>
          <w:bCs/>
          <w:i/>
          <w:iCs/>
        </w:rPr>
        <w:t>European Journal of Law and Technology</w:t>
      </w:r>
      <w:r>
        <w:rPr>
          <w:rFonts w:cs="Arial"/>
          <w:bCs/>
        </w:rPr>
        <w:t xml:space="preserve">, 13, 1.  Available at: </w:t>
      </w:r>
      <w:hyperlink r:id="rId45" w:history="1">
        <w:r w:rsidRPr="000E65C1">
          <w:rPr>
            <w:rStyle w:val="Hyperlink"/>
            <w:rFonts w:cs="Arial"/>
            <w:bCs/>
          </w:rPr>
          <w:t>https://ejlt.org/index.php/ejlt/article/view/881/1050</w:t>
        </w:r>
      </w:hyperlink>
      <w:r>
        <w:rPr>
          <w:rFonts w:cs="Arial"/>
          <w:bCs/>
        </w:rPr>
        <w:t xml:space="preserve">. </w:t>
      </w:r>
    </w:p>
    <w:p w14:paraId="11B76CAF" w14:textId="07402469" w:rsidR="00522F23" w:rsidRDefault="00522F23" w:rsidP="00404206">
      <w:pPr>
        <w:numPr>
          <w:ilvl w:val="0"/>
          <w:numId w:val="11"/>
        </w:numPr>
        <w:tabs>
          <w:tab w:val="clear" w:pos="1080"/>
          <w:tab w:val="num" w:pos="709"/>
        </w:tabs>
        <w:ind w:left="709" w:hanging="425"/>
        <w:rPr>
          <w:rFonts w:cs="Arial"/>
          <w:bCs/>
        </w:rPr>
      </w:pPr>
      <w:r>
        <w:rPr>
          <w:rFonts w:cs="Arial"/>
          <w:bCs/>
        </w:rPr>
        <w:t xml:space="preserve">Maharg, P., </w:t>
      </w:r>
      <w:proofErr w:type="spellStart"/>
      <w:r>
        <w:rPr>
          <w:rFonts w:cs="Arial"/>
          <w:bCs/>
        </w:rPr>
        <w:t>Yenssen</w:t>
      </w:r>
      <w:proofErr w:type="spellEnd"/>
      <w:r>
        <w:rPr>
          <w:rFonts w:cs="Arial"/>
          <w:bCs/>
        </w:rPr>
        <w:t xml:space="preserve">, A. (2022).  Transitioning simulated client interviews from face-to-face to online: Still an </w:t>
      </w:r>
      <w:proofErr w:type="spellStart"/>
      <w:r>
        <w:rPr>
          <w:rFonts w:cs="Arial"/>
          <w:bCs/>
        </w:rPr>
        <w:t>entrustable</w:t>
      </w:r>
      <w:proofErr w:type="spellEnd"/>
      <w:r>
        <w:rPr>
          <w:rFonts w:cs="Arial"/>
          <w:bCs/>
        </w:rPr>
        <w:t xml:space="preserve"> professional activity?  </w:t>
      </w:r>
      <w:r>
        <w:rPr>
          <w:rFonts w:cs="Arial"/>
          <w:bCs/>
          <w:i/>
          <w:iCs/>
        </w:rPr>
        <w:t>European Journal of Law and Technology</w:t>
      </w:r>
      <w:r>
        <w:rPr>
          <w:rFonts w:cs="Arial"/>
          <w:bCs/>
        </w:rPr>
        <w:t xml:space="preserve">, 13, 3.  Available at: </w:t>
      </w:r>
      <w:hyperlink r:id="rId46" w:history="1">
        <w:r w:rsidRPr="000E65C1">
          <w:rPr>
            <w:rStyle w:val="Hyperlink"/>
            <w:rFonts w:cs="Arial"/>
            <w:bCs/>
          </w:rPr>
          <w:t>https://ejlt.org/index.php/ejlt/article/view/899</w:t>
        </w:r>
      </w:hyperlink>
      <w:r w:rsidR="00FA7205">
        <w:rPr>
          <w:rFonts w:cs="Arial"/>
          <w:bCs/>
        </w:rPr>
        <w:t>.</w:t>
      </w:r>
    </w:p>
    <w:p w14:paraId="21321A45" w14:textId="77777777" w:rsidR="007B2F60" w:rsidRDefault="007B2F60" w:rsidP="007B2F60">
      <w:pPr>
        <w:ind w:left="709"/>
        <w:rPr>
          <w:rFonts w:cs="Arial"/>
          <w:bCs/>
        </w:rPr>
      </w:pPr>
    </w:p>
    <w:p w14:paraId="30A6A859" w14:textId="77777777" w:rsidR="00AA696C" w:rsidRDefault="00AA696C" w:rsidP="00AA696C">
      <w:pPr>
        <w:pStyle w:val="Heading3"/>
      </w:pPr>
      <w:r>
        <w:t>Professional reports and articles</w:t>
      </w:r>
    </w:p>
    <w:p w14:paraId="04951F86" w14:textId="77777777" w:rsidR="001E2F1D" w:rsidRDefault="00AA696C" w:rsidP="001E2F1D">
      <w:pPr>
        <w:pStyle w:val="ListParagraph"/>
        <w:numPr>
          <w:ilvl w:val="0"/>
          <w:numId w:val="24"/>
        </w:numPr>
      </w:pPr>
      <w:r w:rsidRPr="001E2F1D">
        <w:rPr>
          <w:szCs w:val="18"/>
        </w:rPr>
        <w:t xml:space="preserve">Maharg, P., </w:t>
      </w:r>
      <w:r w:rsidRPr="001E2F1D">
        <w:rPr>
          <w:i/>
          <w:iCs/>
          <w:szCs w:val="18"/>
        </w:rPr>
        <w:t xml:space="preserve">et al, </w:t>
      </w:r>
      <w:r w:rsidRPr="001E2F1D">
        <w:rPr>
          <w:szCs w:val="18"/>
        </w:rPr>
        <w:t xml:space="preserve">(1997). </w:t>
      </w:r>
      <w:r w:rsidRPr="001E2F1D">
        <w:rPr>
          <w:i/>
          <w:iCs/>
          <w:szCs w:val="18"/>
        </w:rPr>
        <w:t xml:space="preserve">The Diploma in Trading Standards: A Curriculum Review </w:t>
      </w:r>
      <w:r>
        <w:t xml:space="preserve">(130pp).  </w:t>
      </w:r>
    </w:p>
    <w:p w14:paraId="67E70C34" w14:textId="77777777" w:rsidR="00AA696C" w:rsidRDefault="00AA696C" w:rsidP="001E2F1D">
      <w:pPr>
        <w:pStyle w:val="ListParagraph"/>
      </w:pPr>
      <w:r>
        <w:t xml:space="preserve">In 1996/97, Director of the Trading Standards Research Group that, in competitive tender for the contract grant of £20,000, was appointed to carry out research into the professional education of Trading Standards Officers throughout the UK.  We reported to the then Local Government Management Board and Institute for Trading Standards.  Our recommendations were the basis for subsequent </w:t>
      </w:r>
      <w:proofErr w:type="spellStart"/>
      <w:r>
        <w:t>revisals</w:t>
      </w:r>
      <w:proofErr w:type="spellEnd"/>
      <w:r>
        <w:t xml:space="preserve"> of the curriculum by the Institute.</w:t>
      </w:r>
    </w:p>
    <w:p w14:paraId="25CC0D65" w14:textId="77777777" w:rsidR="00AA696C" w:rsidRPr="001E2F1D" w:rsidRDefault="00AA696C" w:rsidP="001E2F1D">
      <w:pPr>
        <w:pStyle w:val="ListParagraph"/>
        <w:numPr>
          <w:ilvl w:val="0"/>
          <w:numId w:val="24"/>
        </w:numPr>
        <w:rPr>
          <w:szCs w:val="18"/>
        </w:rPr>
      </w:pPr>
      <w:r w:rsidRPr="001E2F1D">
        <w:rPr>
          <w:szCs w:val="18"/>
        </w:rPr>
        <w:t xml:space="preserve">Maharg, P. (2001). </w:t>
      </w:r>
      <w:r w:rsidRPr="001E2F1D">
        <w:rPr>
          <w:i/>
          <w:iCs/>
          <w:szCs w:val="18"/>
        </w:rPr>
        <w:t>Professional Competence Course</w:t>
      </w:r>
      <w:r>
        <w:t xml:space="preserve"> (100pp).</w:t>
      </w:r>
      <w:r w:rsidRPr="001E2F1D">
        <w:rPr>
          <w:i/>
          <w:iCs/>
          <w:szCs w:val="18"/>
        </w:rPr>
        <w:t xml:space="preserve"> </w:t>
      </w:r>
    </w:p>
    <w:p w14:paraId="202AA1C0" w14:textId="77777777" w:rsidR="00AA696C" w:rsidRDefault="00AA696C" w:rsidP="001E2F1D">
      <w:pPr>
        <w:pStyle w:val="BodyTextIndent"/>
      </w:pPr>
      <w:r>
        <w:lastRenderedPageBreak/>
        <w:t xml:space="preserve">Research requested by, and conducted on behalf of, the Law Society of Scotland into the design of the Professional Competence Course resulted in a 100-page report containing 22 recommendations to the Law Society Council.  A research grant of £12,000 was made available for this research.  On completion, I was called upon to draft the programme specification and provider guidelines for this national course.  </w:t>
      </w:r>
    </w:p>
    <w:p w14:paraId="1E8C1639" w14:textId="77777777" w:rsidR="00AA696C" w:rsidRDefault="00AA696C" w:rsidP="001E2F1D">
      <w:pPr>
        <w:pStyle w:val="ListParagraph"/>
        <w:numPr>
          <w:ilvl w:val="0"/>
          <w:numId w:val="24"/>
        </w:numPr>
      </w:pPr>
      <w:r>
        <w:t xml:space="preserve">Maharg, P. (2002). ‘Transactional Learning: Web-based Simulations and Legal Education’, </w:t>
      </w:r>
      <w:r w:rsidRPr="001E2F1D">
        <w:rPr>
          <w:i/>
          <w:iCs/>
        </w:rPr>
        <w:t>Legal Information Management</w:t>
      </w:r>
      <w:r>
        <w:t>, 2, 4, 8-16.  Invited article in BIALL conference special issue</w:t>
      </w:r>
    </w:p>
    <w:p w14:paraId="7F3D4984" w14:textId="77777777" w:rsidR="00AA696C" w:rsidRDefault="00AA696C" w:rsidP="001E2F1D">
      <w:pPr>
        <w:pStyle w:val="ListParagraph"/>
        <w:numPr>
          <w:ilvl w:val="0"/>
          <w:numId w:val="24"/>
        </w:numPr>
      </w:pPr>
      <w:r>
        <w:t xml:space="preserve">Maharg, P. (2002). ‘IT’s Progress: The Gradual Revolution’, </w:t>
      </w:r>
      <w:r w:rsidRPr="001E2F1D">
        <w:rPr>
          <w:i/>
          <w:iCs/>
        </w:rPr>
        <w:t>The Legal Executive</w:t>
      </w:r>
      <w:r>
        <w:t>, February 2002, 8-13.  Invited article on special issue on legal education</w:t>
      </w:r>
    </w:p>
    <w:p w14:paraId="6D3A51B9" w14:textId="77777777" w:rsidR="00AA696C" w:rsidRPr="001E2F1D" w:rsidRDefault="00AA696C" w:rsidP="001E2F1D">
      <w:pPr>
        <w:pStyle w:val="ListParagraph"/>
        <w:numPr>
          <w:ilvl w:val="0"/>
          <w:numId w:val="24"/>
        </w:numPr>
        <w:rPr>
          <w:i/>
          <w:iCs/>
        </w:rPr>
      </w:pPr>
      <w:r>
        <w:t xml:space="preserve">Maharg, P. (2002-3). </w:t>
      </w:r>
      <w:r w:rsidRPr="001E2F1D">
        <w:rPr>
          <w:i/>
          <w:iCs/>
        </w:rPr>
        <w:t>Reports to The Law Society of Scotland on Test of Professional Competence Open-Book Pilot Examinations, Phase 1 and Phase 2</w:t>
      </w:r>
    </w:p>
    <w:p w14:paraId="715E2150" w14:textId="77777777" w:rsidR="00AA696C" w:rsidRDefault="00AA696C" w:rsidP="001E2F1D">
      <w:pPr>
        <w:pStyle w:val="ListParagraph"/>
        <w:numPr>
          <w:ilvl w:val="0"/>
          <w:numId w:val="24"/>
        </w:numPr>
        <w:tabs>
          <w:tab w:val="num" w:pos="0"/>
        </w:tabs>
      </w:pPr>
      <w:r>
        <w:t xml:space="preserve">Two reports compiled for the Law Society of Scotland on the function and results of the TPC open-book examinations.  These reports changed the direction of LSS strategy regarding assessment of professional knowledge and competence.  </w:t>
      </w:r>
    </w:p>
    <w:p w14:paraId="4330E4B0" w14:textId="77777777" w:rsidR="00AA198E" w:rsidRDefault="00AA696C" w:rsidP="001E2F1D">
      <w:pPr>
        <w:pStyle w:val="ListParagraph"/>
        <w:numPr>
          <w:ilvl w:val="0"/>
          <w:numId w:val="24"/>
        </w:numPr>
      </w:pPr>
      <w:r>
        <w:t xml:space="preserve">Anderson, S., Maharg, P., (2003). </w:t>
      </w:r>
      <w:r w:rsidRPr="001E2F1D">
        <w:rPr>
          <w:i/>
          <w:iCs/>
        </w:rPr>
        <w:t>Minority and Social Diversity in Legal Education</w:t>
      </w:r>
      <w:r>
        <w:t xml:space="preserve"> </w:t>
      </w:r>
    </w:p>
    <w:p w14:paraId="45C1F9B2" w14:textId="77777777" w:rsidR="00AA696C" w:rsidRDefault="00AA696C" w:rsidP="00AA198E">
      <w:pPr>
        <w:pStyle w:val="ListParagraph"/>
      </w:pPr>
      <w:r>
        <w:t>Research carried out on behalf of the Scottish Executive into forms of ethnic and socioeconomic diversity in Scottish legal education.  Research contract won in competitive bid and conducted with NFO System 3.  Presented to Scottish Executive March 2003 and reported widely in the national and legal press.  To date, still one of pieces of authoritative research on ethnic and social diversity in legal education in Scotland.</w:t>
      </w:r>
    </w:p>
    <w:p w14:paraId="3D94FFA0" w14:textId="77777777" w:rsidR="00AA696C" w:rsidRDefault="00AA696C" w:rsidP="001E2F1D">
      <w:pPr>
        <w:pStyle w:val="ListParagraph"/>
        <w:numPr>
          <w:ilvl w:val="0"/>
          <w:numId w:val="24"/>
        </w:numPr>
      </w:pPr>
      <w:r>
        <w:t xml:space="preserve">Maharg, P. (2003). </w:t>
      </w:r>
      <w:r w:rsidRPr="001E2F1D">
        <w:rPr>
          <w:i/>
          <w:iCs/>
        </w:rPr>
        <w:t xml:space="preserve">Curriculum Models for the Diploma in Legal Practice </w:t>
      </w:r>
      <w:r>
        <w:t>(44pp)</w:t>
      </w:r>
    </w:p>
    <w:p w14:paraId="181F6E6D" w14:textId="77777777" w:rsidR="00AA696C" w:rsidRDefault="00AA696C" w:rsidP="00AA198E">
      <w:pPr>
        <w:pStyle w:val="BodyTextIndent3"/>
        <w:ind w:left="720"/>
      </w:pPr>
      <w:r>
        <w:t>Report on comparison of the models of professional development in four jurisdictions, namely British Columbia, New South Wales, England &amp; Wales, and Scotland, with a view to comparing the professional training programme in Scotland to each of the other jurisdictions.  This report influenced the wide-ranging review of the Diploma in Legal Practice.</w:t>
      </w:r>
    </w:p>
    <w:p w14:paraId="08DC0226" w14:textId="77777777" w:rsidR="00AA696C" w:rsidRPr="001E2F1D" w:rsidRDefault="00AA696C" w:rsidP="001E2F1D">
      <w:pPr>
        <w:pStyle w:val="ListParagraph"/>
        <w:numPr>
          <w:ilvl w:val="0"/>
          <w:numId w:val="24"/>
        </w:numPr>
      </w:pPr>
      <w:r w:rsidRPr="001E2F1D">
        <w:t xml:space="preserve">Maharg, P. (2004). Firm foundations, </w:t>
      </w:r>
      <w:r w:rsidRPr="001E2F1D">
        <w:rPr>
          <w:i/>
        </w:rPr>
        <w:t>Journal of the Law Society of Scotland</w:t>
      </w:r>
      <w:r w:rsidRPr="001E2F1D">
        <w:t>, 49, 8, 15-18</w:t>
      </w:r>
    </w:p>
    <w:p w14:paraId="7B4B2845" w14:textId="77777777" w:rsidR="00AA696C" w:rsidRPr="001E2F1D" w:rsidRDefault="00AA696C" w:rsidP="001E2F1D">
      <w:pPr>
        <w:pStyle w:val="ListParagraph"/>
        <w:numPr>
          <w:ilvl w:val="0"/>
          <w:numId w:val="24"/>
        </w:numPr>
      </w:pPr>
      <w:r w:rsidRPr="001E2F1D">
        <w:t xml:space="preserve">Maharg, P. (2004). Mind the gaps, </w:t>
      </w:r>
      <w:r w:rsidRPr="001E2F1D">
        <w:rPr>
          <w:i/>
        </w:rPr>
        <w:t>Journal of the Law Society of Scotland</w:t>
      </w:r>
      <w:r w:rsidRPr="001E2F1D">
        <w:t>, 49, 9, 47</w:t>
      </w:r>
    </w:p>
    <w:p w14:paraId="0D54CF50" w14:textId="77777777" w:rsidR="00AA696C" w:rsidRPr="001E2F1D" w:rsidRDefault="00AA696C" w:rsidP="001E2F1D">
      <w:pPr>
        <w:pStyle w:val="ListParagraph"/>
        <w:numPr>
          <w:ilvl w:val="0"/>
          <w:numId w:val="24"/>
        </w:numPr>
      </w:pPr>
      <w:r w:rsidRPr="001E2F1D">
        <w:t xml:space="preserve">Maharg, P. (2004). Virtual firms: transactional learning on the web, </w:t>
      </w:r>
      <w:r w:rsidRPr="001E2F1D">
        <w:rPr>
          <w:i/>
        </w:rPr>
        <w:t>The Online Journal of the Law Society of Scotland</w:t>
      </w:r>
      <w:r w:rsidRPr="001E2F1D">
        <w:t xml:space="preserve">, </w:t>
      </w:r>
      <w:hyperlink r:id="rId47" w:history="1">
        <w:r w:rsidRPr="001E2F1D">
          <w:rPr>
            <w:rStyle w:val="Hyperlink"/>
          </w:rPr>
          <w:t>http://journalonline.co.uk/article.aspx?id=1001154</w:t>
        </w:r>
      </w:hyperlink>
      <w:r w:rsidRPr="001E2F1D">
        <w:t xml:space="preserve"> </w:t>
      </w:r>
    </w:p>
    <w:p w14:paraId="09A1E770" w14:textId="77777777" w:rsidR="00AA696C" w:rsidRPr="001E2F1D" w:rsidRDefault="00AA696C" w:rsidP="001E2F1D">
      <w:pPr>
        <w:pStyle w:val="ListParagraph"/>
        <w:numPr>
          <w:ilvl w:val="0"/>
          <w:numId w:val="24"/>
        </w:numPr>
        <w:jc w:val="both"/>
        <w:rPr>
          <w:rFonts w:cs="Arial"/>
          <w:bCs/>
        </w:rPr>
      </w:pPr>
      <w:r w:rsidRPr="001E2F1D">
        <w:rPr>
          <w:rFonts w:cs="Arial"/>
          <w:bCs/>
        </w:rPr>
        <w:t xml:space="preserve">McKellar, P., Maharg, P. (2004). Talk about talk: are discussion forums worth the effort? Vocational Teachers’ Forum, </w:t>
      </w:r>
      <w:r w:rsidRPr="001E2F1D">
        <w:rPr>
          <w:rFonts w:cs="Arial"/>
          <w:bCs/>
          <w:i/>
        </w:rPr>
        <w:t>Learning in Law Initiative Conference</w:t>
      </w:r>
      <w:r w:rsidRPr="001E2F1D">
        <w:rPr>
          <w:rFonts w:cs="Arial"/>
          <w:bCs/>
        </w:rPr>
        <w:t xml:space="preserve">, University of Warwick, </w:t>
      </w:r>
      <w:hyperlink r:id="rId48" w:history="1">
        <w:r w:rsidRPr="001E2F1D">
          <w:rPr>
            <w:rStyle w:val="Hyperlink"/>
            <w:rFonts w:cs="Arial"/>
            <w:bCs/>
          </w:rPr>
          <w:t>http://www.ukcle.ac.uk/resources/vtf/maharg.html</w:t>
        </w:r>
      </w:hyperlink>
      <w:r w:rsidRPr="001E2F1D">
        <w:rPr>
          <w:rFonts w:cs="Arial"/>
          <w:bCs/>
        </w:rPr>
        <w:t xml:space="preserve">. </w:t>
      </w:r>
    </w:p>
    <w:p w14:paraId="23387015" w14:textId="77777777" w:rsidR="00AA696C" w:rsidRPr="001E2F1D" w:rsidRDefault="00AA696C" w:rsidP="001E2F1D">
      <w:pPr>
        <w:pStyle w:val="ListParagraph"/>
        <w:numPr>
          <w:ilvl w:val="0"/>
          <w:numId w:val="24"/>
        </w:numPr>
        <w:rPr>
          <w:rFonts w:cs="Arial"/>
          <w:bCs/>
        </w:rPr>
      </w:pPr>
      <w:r w:rsidRPr="001E2F1D">
        <w:rPr>
          <w:rFonts w:cs="Arial"/>
          <w:lang w:eastAsia="en-GB"/>
        </w:rPr>
        <w:t xml:space="preserve">Maharg, P., (2006). SIMPLE – Simulations for Professional Legal Learning, </w:t>
      </w:r>
      <w:r w:rsidRPr="001E2F1D">
        <w:rPr>
          <w:rFonts w:cs="Arial"/>
          <w:i/>
          <w:lang w:eastAsia="en-GB"/>
        </w:rPr>
        <w:t>D-</w:t>
      </w:r>
      <w:proofErr w:type="gramStart"/>
      <w:r w:rsidRPr="001E2F1D">
        <w:rPr>
          <w:rFonts w:cs="Arial"/>
          <w:i/>
          <w:lang w:eastAsia="en-GB"/>
        </w:rPr>
        <w:t>Lib</w:t>
      </w:r>
      <w:r w:rsidRPr="001E2F1D">
        <w:rPr>
          <w:rFonts w:cs="Arial"/>
          <w:lang w:eastAsia="en-GB"/>
        </w:rPr>
        <w:t xml:space="preserve">  Invited</w:t>
      </w:r>
      <w:proofErr w:type="gramEnd"/>
      <w:r w:rsidRPr="001E2F1D">
        <w:rPr>
          <w:rFonts w:cs="Arial"/>
          <w:lang w:eastAsia="en-GB"/>
        </w:rPr>
        <w:t xml:space="preserve"> article, 2,000 words</w:t>
      </w:r>
    </w:p>
    <w:p w14:paraId="4730988A" w14:textId="77777777" w:rsidR="00AA696C" w:rsidRPr="001E2F1D" w:rsidRDefault="00AA696C" w:rsidP="001E2F1D">
      <w:pPr>
        <w:pStyle w:val="ListParagraph"/>
        <w:numPr>
          <w:ilvl w:val="0"/>
          <w:numId w:val="24"/>
        </w:numPr>
        <w:jc w:val="both"/>
        <w:rPr>
          <w:rFonts w:cs="Arial"/>
          <w:bCs/>
        </w:rPr>
      </w:pPr>
      <w:r w:rsidRPr="001E2F1D">
        <w:rPr>
          <w:rFonts w:cs="Arial"/>
          <w:lang w:eastAsia="en-GB"/>
        </w:rPr>
        <w:t xml:space="preserve">Maharg, P., (2005). Transactional learning environments and professional legal education in Scotland, </w:t>
      </w:r>
      <w:r w:rsidRPr="001E2F1D">
        <w:rPr>
          <w:rFonts w:cs="Arial"/>
          <w:i/>
          <w:lang w:eastAsia="en-GB"/>
        </w:rPr>
        <w:t>Bar Examiner,</w:t>
      </w:r>
      <w:r w:rsidRPr="001E2F1D">
        <w:rPr>
          <w:rFonts w:cs="Arial"/>
          <w:lang w:eastAsia="en-GB"/>
        </w:rPr>
        <w:t xml:space="preserve"> The National Conference of Bar </w:t>
      </w:r>
      <w:r w:rsidRPr="001E2F1D">
        <w:rPr>
          <w:rFonts w:cs="Arial"/>
          <w:lang w:eastAsia="en-GB"/>
        </w:rPr>
        <w:tab/>
        <w:t xml:space="preserve">Examiners, USA, edited </w:t>
      </w:r>
      <w:proofErr w:type="spellStart"/>
      <w:r w:rsidRPr="001E2F1D">
        <w:rPr>
          <w:rFonts w:cs="Arial"/>
          <w:lang w:eastAsia="en-GB"/>
        </w:rPr>
        <w:t>Walljasper</w:t>
      </w:r>
      <w:proofErr w:type="spellEnd"/>
      <w:r w:rsidRPr="001E2F1D">
        <w:rPr>
          <w:rFonts w:cs="Arial"/>
          <w:lang w:eastAsia="en-GB"/>
        </w:rPr>
        <w:t>, A..  Invited paper, 2,000 words</w:t>
      </w:r>
    </w:p>
    <w:p w14:paraId="2E58C7D7" w14:textId="77777777" w:rsidR="00AA696C" w:rsidRPr="001E2F1D" w:rsidRDefault="00AA696C" w:rsidP="001E2F1D">
      <w:pPr>
        <w:pStyle w:val="ListParagraph"/>
        <w:numPr>
          <w:ilvl w:val="0"/>
          <w:numId w:val="24"/>
        </w:numPr>
        <w:jc w:val="both"/>
        <w:rPr>
          <w:rFonts w:cs="Arial"/>
          <w:bCs/>
        </w:rPr>
      </w:pPr>
      <w:r w:rsidRPr="001E2F1D">
        <w:rPr>
          <w:rFonts w:cs="Arial"/>
          <w:bCs/>
        </w:rPr>
        <w:t xml:space="preserve">Maharg, P., (2005). A portrait of the online tutor as </w:t>
      </w:r>
      <w:proofErr w:type="spellStart"/>
      <w:r w:rsidRPr="001E2F1D">
        <w:rPr>
          <w:rFonts w:cs="Arial"/>
          <w:bCs/>
        </w:rPr>
        <w:t>Thelonius</w:t>
      </w:r>
      <w:proofErr w:type="spellEnd"/>
      <w:r w:rsidRPr="001E2F1D">
        <w:rPr>
          <w:rFonts w:cs="Arial"/>
          <w:bCs/>
        </w:rPr>
        <w:t xml:space="preserve"> Monk, </w:t>
      </w:r>
      <w:r w:rsidRPr="001E2F1D">
        <w:rPr>
          <w:rFonts w:cs="Arial"/>
          <w:bCs/>
          <w:i/>
        </w:rPr>
        <w:t>Directions</w:t>
      </w:r>
      <w:r w:rsidRPr="001E2F1D">
        <w:rPr>
          <w:rFonts w:cs="Arial"/>
          <w:bCs/>
        </w:rPr>
        <w:t xml:space="preserve">, 11, </w:t>
      </w:r>
      <w:hyperlink r:id="rId49" w:history="1">
        <w:r w:rsidRPr="001E2F1D">
          <w:rPr>
            <w:rStyle w:val="Hyperlink"/>
            <w:rFonts w:cs="Arial"/>
            <w:bCs/>
          </w:rPr>
          <w:t>http://www.ukcle.ac.uk/directions/issue11/maharg.html</w:t>
        </w:r>
      </w:hyperlink>
      <w:r w:rsidRPr="001E2F1D">
        <w:rPr>
          <w:rFonts w:cs="Arial"/>
          <w:bCs/>
        </w:rPr>
        <w:t xml:space="preserve"> (2,058 words)</w:t>
      </w:r>
    </w:p>
    <w:p w14:paraId="1EF7578D" w14:textId="77777777" w:rsidR="00AA696C" w:rsidRDefault="00AA696C" w:rsidP="001E2F1D">
      <w:pPr>
        <w:pStyle w:val="ListParagraph"/>
        <w:numPr>
          <w:ilvl w:val="0"/>
          <w:numId w:val="24"/>
        </w:numPr>
      </w:pPr>
      <w:r w:rsidRPr="00CC19E6">
        <w:t xml:space="preserve">Gould, H., Hughes, M., McKellar, P., Maharg, P., Nicol, E. (2008) </w:t>
      </w:r>
      <w:proofErr w:type="spellStart"/>
      <w:r w:rsidRPr="001E2F1D">
        <w:rPr>
          <w:i/>
        </w:rPr>
        <w:t>SIMulated</w:t>
      </w:r>
      <w:proofErr w:type="spellEnd"/>
      <w:r w:rsidRPr="001E2F1D">
        <w:rPr>
          <w:i/>
        </w:rPr>
        <w:t xml:space="preserve"> Professional Learning Environment (SIMPLE).  Final Programme Report</w:t>
      </w:r>
      <w:r w:rsidRPr="00CC19E6">
        <w:t xml:space="preserve">.  43,239 words, 93pp.  </w:t>
      </w:r>
    </w:p>
    <w:p w14:paraId="11E68AE7" w14:textId="77777777" w:rsidR="00AA696C" w:rsidRDefault="00AA696C" w:rsidP="001E2F1D">
      <w:pPr>
        <w:pStyle w:val="ListParagraph"/>
        <w:numPr>
          <w:ilvl w:val="0"/>
          <w:numId w:val="24"/>
        </w:numPr>
      </w:pPr>
      <w:r>
        <w:t xml:space="preserve">Maharg, P. (2008). </w:t>
      </w:r>
      <w:r w:rsidRPr="001E2F1D">
        <w:rPr>
          <w:i/>
        </w:rPr>
        <w:t>Simulation Activities for Client-based Compliance Programmes</w:t>
      </w:r>
      <w:r>
        <w:t xml:space="preserve">.  Report to law firm Simmons &amp; Simmons, LLP.  </w:t>
      </w:r>
    </w:p>
    <w:p w14:paraId="546B68C1" w14:textId="77777777" w:rsidR="00AA696C" w:rsidRDefault="00AA696C" w:rsidP="001E2F1D">
      <w:pPr>
        <w:pStyle w:val="ListParagraph"/>
        <w:numPr>
          <w:ilvl w:val="0"/>
          <w:numId w:val="24"/>
        </w:numPr>
      </w:pPr>
      <w:r>
        <w:t xml:space="preserve">Maharg, P., Walker, S. (2008). </w:t>
      </w:r>
      <w:r w:rsidRPr="001E2F1D">
        <w:rPr>
          <w:i/>
        </w:rPr>
        <w:t>Learning Technologies Development Unit – Activity Report 2006-2008</w:t>
      </w:r>
      <w:r>
        <w:t xml:space="preserve">.  Internal Law School report for Law School Review.  </w:t>
      </w:r>
    </w:p>
    <w:p w14:paraId="379E8DBA" w14:textId="77777777" w:rsidR="00AA696C" w:rsidRDefault="00AA696C" w:rsidP="001E2F1D">
      <w:pPr>
        <w:pStyle w:val="ListParagraph"/>
        <w:numPr>
          <w:ilvl w:val="0"/>
          <w:numId w:val="24"/>
        </w:numPr>
      </w:pPr>
      <w:proofErr w:type="spellStart"/>
      <w:r>
        <w:t>Priddle</w:t>
      </w:r>
      <w:proofErr w:type="spellEnd"/>
      <w:r>
        <w:t xml:space="preserve">, J., Maharg, P., McKellar, P., Lysaght, D. (2010). </w:t>
      </w:r>
      <w:proofErr w:type="spellStart"/>
      <w:r w:rsidRPr="001E2F1D">
        <w:rPr>
          <w:i/>
        </w:rPr>
        <w:t>Simshare</w:t>
      </w:r>
      <w:proofErr w:type="spellEnd"/>
      <w:r w:rsidRPr="001E2F1D">
        <w:rPr>
          <w:i/>
        </w:rPr>
        <w:t>: Project Final Report</w:t>
      </w:r>
      <w:r>
        <w:t xml:space="preserve">.  University of Warwick, UKCLE.  </w:t>
      </w:r>
    </w:p>
    <w:p w14:paraId="3554DE21" w14:textId="14D9A33D" w:rsidR="0099295E" w:rsidRPr="00614D6F" w:rsidRDefault="0099295E" w:rsidP="00150947">
      <w:pPr>
        <w:pStyle w:val="ListParagraph"/>
        <w:numPr>
          <w:ilvl w:val="0"/>
          <w:numId w:val="24"/>
        </w:numPr>
      </w:pPr>
      <w:r>
        <w:t>Maharg, P.</w:t>
      </w:r>
      <w:r w:rsidR="00614D6F">
        <w:t>, Bloxham, S.</w:t>
      </w:r>
      <w:r>
        <w:t xml:space="preserve"> (2013).  Professor Abdul </w:t>
      </w:r>
      <w:proofErr w:type="spellStart"/>
      <w:r>
        <w:t>Paliwala</w:t>
      </w:r>
      <w:proofErr w:type="spellEnd"/>
      <w:r>
        <w:t xml:space="preserve"> – An Appreciation.  </w:t>
      </w:r>
      <w:r w:rsidRPr="00150947">
        <w:rPr>
          <w:rFonts w:cs="Arial"/>
          <w:bCs/>
          <w:i/>
        </w:rPr>
        <w:t>European Journal of Law and Technology</w:t>
      </w:r>
      <w:r w:rsidRPr="00150947">
        <w:rPr>
          <w:rFonts w:cs="Arial"/>
          <w:bCs/>
        </w:rPr>
        <w:t xml:space="preserve">, 4, 1.  Available at: </w:t>
      </w:r>
      <w:hyperlink r:id="rId50" w:history="1">
        <w:r w:rsidRPr="00150947">
          <w:rPr>
            <w:rStyle w:val="Hyperlink"/>
            <w:rFonts w:cs="Arial"/>
            <w:bCs/>
          </w:rPr>
          <w:t>http://ejlt.org/index.php/ejlt/</w:t>
        </w:r>
      </w:hyperlink>
      <w:r w:rsidRPr="00150947">
        <w:rPr>
          <w:rFonts w:cs="Arial"/>
          <w:bCs/>
        </w:rPr>
        <w:t>.</w:t>
      </w:r>
    </w:p>
    <w:p w14:paraId="6ADC893A" w14:textId="2BA08340" w:rsidR="00614D6F" w:rsidRPr="007C440E" w:rsidRDefault="00614D6F" w:rsidP="00150947">
      <w:pPr>
        <w:pStyle w:val="ListParagraph"/>
        <w:numPr>
          <w:ilvl w:val="0"/>
          <w:numId w:val="24"/>
        </w:numPr>
      </w:pPr>
      <w:r w:rsidRPr="00150947">
        <w:rPr>
          <w:rFonts w:cs="Arial"/>
          <w:bCs/>
        </w:rPr>
        <w:t xml:space="preserve">Maharg, P., Bloxham, S. (2013).  Editorial: ‘Too many laws, too few examples’.  Regulation, technology, law and legal education.  </w:t>
      </w:r>
    </w:p>
    <w:p w14:paraId="58AFFBB3" w14:textId="0294DF65" w:rsidR="00AA696C" w:rsidRPr="009C5FE2" w:rsidRDefault="007C440E" w:rsidP="00150947">
      <w:pPr>
        <w:pStyle w:val="ListParagraph"/>
        <w:numPr>
          <w:ilvl w:val="0"/>
          <w:numId w:val="24"/>
        </w:numPr>
      </w:pPr>
      <w:r w:rsidRPr="00150947">
        <w:rPr>
          <w:szCs w:val="22"/>
        </w:rPr>
        <w:lastRenderedPageBreak/>
        <w:t>Maharg, P., Nair, A. (2012).  ‘Too many laws, too few examples’.  Regulation, technology, law and legal education.  Essay Introduction, BILETA Conference Handbook</w:t>
      </w:r>
    </w:p>
    <w:p w14:paraId="51481C74" w14:textId="567861E9" w:rsidR="009C5FE2" w:rsidRPr="00042235" w:rsidRDefault="009C5FE2" w:rsidP="00150947">
      <w:pPr>
        <w:pStyle w:val="ListParagraph"/>
        <w:numPr>
          <w:ilvl w:val="0"/>
          <w:numId w:val="24"/>
        </w:numPr>
      </w:pPr>
      <w:r w:rsidRPr="00150947">
        <w:rPr>
          <w:szCs w:val="22"/>
        </w:rPr>
        <w:t xml:space="preserve">Ching, J., Maharg, P, Webb, J. (2013).  </w:t>
      </w:r>
      <w:r w:rsidRPr="00150947">
        <w:rPr>
          <w:i/>
          <w:szCs w:val="22"/>
        </w:rPr>
        <w:t xml:space="preserve">Legal Education and Training Review (LETR).  Literature Review.  </w:t>
      </w:r>
      <w:r w:rsidRPr="00150947">
        <w:rPr>
          <w:szCs w:val="22"/>
        </w:rPr>
        <w:t>SRA, BSB, IPS.</w:t>
      </w:r>
    </w:p>
    <w:p w14:paraId="1136D5D0" w14:textId="5B592B57" w:rsidR="00042235" w:rsidRDefault="00042235" w:rsidP="00150947">
      <w:pPr>
        <w:pStyle w:val="ListParagraph"/>
        <w:numPr>
          <w:ilvl w:val="0"/>
          <w:numId w:val="24"/>
        </w:numPr>
      </w:pPr>
      <w:r>
        <w:t>Ching, J., Henderson, P., Maharg, P., Sherr, A. (2014).  Consultation on the Feasibility of Implementing a Common Entrance Examination in Hong Kong.  Final Report and Recommendations.  May 2014.</w:t>
      </w:r>
    </w:p>
    <w:p w14:paraId="7BDB75F7" w14:textId="04455255" w:rsidR="00943F9D" w:rsidRDefault="00943F9D" w:rsidP="00150947">
      <w:pPr>
        <w:pStyle w:val="ListParagraph"/>
        <w:numPr>
          <w:ilvl w:val="0"/>
          <w:numId w:val="24"/>
        </w:numPr>
      </w:pPr>
      <w:r>
        <w:t xml:space="preserve">Maharg, P. (2014).  Editorial.  </w:t>
      </w:r>
      <w:r w:rsidR="00AA63BE" w:rsidRPr="00150947">
        <w:rPr>
          <w:i/>
        </w:rPr>
        <w:t xml:space="preserve">European Journal of Law and Technology, </w:t>
      </w:r>
      <w:r w:rsidR="00AA63BE">
        <w:t xml:space="preserve">5, 1.  </w:t>
      </w:r>
      <w:hyperlink r:id="rId51" w:history="1">
        <w:r w:rsidR="00AA63BE" w:rsidRPr="005F7C29">
          <w:rPr>
            <w:rStyle w:val="Hyperlink"/>
          </w:rPr>
          <w:t>http://ejlt.org/issue/view/23</w:t>
        </w:r>
      </w:hyperlink>
      <w:r w:rsidR="00AA63BE">
        <w:t xml:space="preserve"> </w:t>
      </w:r>
    </w:p>
    <w:p w14:paraId="34A2914E" w14:textId="44112211" w:rsidR="00922F13" w:rsidRDefault="00922F13" w:rsidP="00150947">
      <w:pPr>
        <w:pStyle w:val="ListParagraph"/>
        <w:numPr>
          <w:ilvl w:val="0"/>
          <w:numId w:val="24"/>
        </w:numPr>
      </w:pPr>
      <w:r>
        <w:t xml:space="preserve">Maharg, P. (2014).  Editorial.  </w:t>
      </w:r>
      <w:r w:rsidRPr="00150947">
        <w:rPr>
          <w:i/>
        </w:rPr>
        <w:t xml:space="preserve">European Journal of Law and Technology, </w:t>
      </w:r>
      <w:r>
        <w:t xml:space="preserve">5, 2.  </w:t>
      </w:r>
      <w:hyperlink r:id="rId52" w:history="1">
        <w:r w:rsidRPr="005F7C29">
          <w:rPr>
            <w:rStyle w:val="Hyperlink"/>
          </w:rPr>
          <w:t>http://ejlt.org/issue/view/27</w:t>
        </w:r>
      </w:hyperlink>
      <w:r>
        <w:t xml:space="preserve"> </w:t>
      </w:r>
    </w:p>
    <w:p w14:paraId="756BD21C" w14:textId="3FC13B26" w:rsidR="00922F13" w:rsidRDefault="00922F13" w:rsidP="00150947">
      <w:pPr>
        <w:pStyle w:val="ListParagraph"/>
        <w:numPr>
          <w:ilvl w:val="0"/>
          <w:numId w:val="24"/>
        </w:numPr>
      </w:pPr>
      <w:r>
        <w:t xml:space="preserve">Maharg, P. (2014).  Editorial.  </w:t>
      </w:r>
      <w:r w:rsidRPr="00150947">
        <w:rPr>
          <w:i/>
        </w:rPr>
        <w:t xml:space="preserve">European Journal of Law and Technology, </w:t>
      </w:r>
      <w:r>
        <w:t xml:space="preserve">5, 3.  </w:t>
      </w:r>
      <w:hyperlink r:id="rId53" w:history="1">
        <w:r w:rsidRPr="005F7C29">
          <w:rPr>
            <w:rStyle w:val="Hyperlink"/>
          </w:rPr>
          <w:t>http://ejlt.org/issue/view/29</w:t>
        </w:r>
      </w:hyperlink>
      <w:r>
        <w:t xml:space="preserve"> </w:t>
      </w:r>
    </w:p>
    <w:p w14:paraId="55F9B706" w14:textId="6EE84FF4" w:rsidR="00C540CB" w:rsidRDefault="00C540CB" w:rsidP="00150947">
      <w:pPr>
        <w:pStyle w:val="ListParagraph"/>
        <w:numPr>
          <w:ilvl w:val="0"/>
          <w:numId w:val="24"/>
        </w:numPr>
      </w:pPr>
      <w:r>
        <w:t xml:space="preserve">Maharg, P. (2014).  Editorial.  </w:t>
      </w:r>
      <w:r w:rsidRPr="00150947">
        <w:rPr>
          <w:i/>
        </w:rPr>
        <w:t xml:space="preserve">European Journal of Law and Technology, </w:t>
      </w:r>
      <w:r>
        <w:t xml:space="preserve">6, 1.  </w:t>
      </w:r>
      <w:hyperlink r:id="rId54" w:history="1">
        <w:r w:rsidRPr="005F7C29">
          <w:rPr>
            <w:rStyle w:val="Hyperlink"/>
          </w:rPr>
          <w:t>http://ejlt.org/issue/view/26</w:t>
        </w:r>
      </w:hyperlink>
      <w:r>
        <w:t xml:space="preserve"> </w:t>
      </w:r>
    </w:p>
    <w:p w14:paraId="27152733" w14:textId="3163C7B3" w:rsidR="00E04398" w:rsidRDefault="00E04398" w:rsidP="00150947">
      <w:pPr>
        <w:pStyle w:val="ListParagraph"/>
        <w:numPr>
          <w:ilvl w:val="0"/>
          <w:numId w:val="24"/>
        </w:numPr>
      </w:pPr>
      <w:r>
        <w:t xml:space="preserve">Maharg, P. (2015).  Interview met Paul Maharg.  In </w:t>
      </w:r>
      <w:r w:rsidRPr="00150947">
        <w:rPr>
          <w:i/>
        </w:rPr>
        <w:t xml:space="preserve">De </w:t>
      </w:r>
      <w:proofErr w:type="spellStart"/>
      <w:r w:rsidRPr="00150947">
        <w:rPr>
          <w:i/>
        </w:rPr>
        <w:t>Nieuwe</w:t>
      </w:r>
      <w:proofErr w:type="spellEnd"/>
      <w:r w:rsidRPr="00150947">
        <w:rPr>
          <w:i/>
        </w:rPr>
        <w:t xml:space="preserve"> Advocaat.  </w:t>
      </w:r>
      <w:proofErr w:type="spellStart"/>
      <w:r w:rsidRPr="00150947">
        <w:rPr>
          <w:i/>
        </w:rPr>
        <w:t>Nieuwe</w:t>
      </w:r>
      <w:proofErr w:type="spellEnd"/>
      <w:r w:rsidRPr="00150947">
        <w:rPr>
          <w:i/>
        </w:rPr>
        <w:t xml:space="preserve"> </w:t>
      </w:r>
      <w:proofErr w:type="spellStart"/>
      <w:r w:rsidRPr="00150947">
        <w:rPr>
          <w:i/>
        </w:rPr>
        <w:t>Kansen</w:t>
      </w:r>
      <w:proofErr w:type="spellEnd"/>
      <w:r w:rsidRPr="00150947">
        <w:rPr>
          <w:i/>
        </w:rPr>
        <w:t xml:space="preserve"> </w:t>
      </w:r>
      <w:proofErr w:type="spellStart"/>
      <w:r w:rsidRPr="00150947">
        <w:rPr>
          <w:i/>
        </w:rPr>
        <w:t>voor</w:t>
      </w:r>
      <w:proofErr w:type="spellEnd"/>
      <w:r w:rsidRPr="00150947">
        <w:rPr>
          <w:i/>
        </w:rPr>
        <w:t xml:space="preserve"> </w:t>
      </w:r>
      <w:proofErr w:type="spellStart"/>
      <w:r w:rsidRPr="00150947">
        <w:rPr>
          <w:i/>
        </w:rPr>
        <w:t>Ondernemende</w:t>
      </w:r>
      <w:proofErr w:type="spellEnd"/>
      <w:r w:rsidRPr="00150947">
        <w:rPr>
          <w:i/>
        </w:rPr>
        <w:t xml:space="preserve"> </w:t>
      </w:r>
      <w:proofErr w:type="spellStart"/>
      <w:r w:rsidRPr="00150947">
        <w:rPr>
          <w:i/>
        </w:rPr>
        <w:t>Advocaten</w:t>
      </w:r>
      <w:proofErr w:type="spellEnd"/>
      <w:r>
        <w:t xml:space="preserve">, edited by </w:t>
      </w:r>
      <w:proofErr w:type="spellStart"/>
      <w:r>
        <w:t>Christ’l</w:t>
      </w:r>
      <w:proofErr w:type="spellEnd"/>
      <w:r>
        <w:t xml:space="preserve"> </w:t>
      </w:r>
      <w:proofErr w:type="spellStart"/>
      <w:r>
        <w:t>Dullaert</w:t>
      </w:r>
      <w:proofErr w:type="spellEnd"/>
      <w:r>
        <w:t xml:space="preserve">, Monique van de </w:t>
      </w:r>
      <w:proofErr w:type="spellStart"/>
      <w:r>
        <w:t>Griendt</w:t>
      </w:r>
      <w:proofErr w:type="spellEnd"/>
      <w:r>
        <w:t xml:space="preserve">, </w:t>
      </w:r>
      <w:proofErr w:type="spellStart"/>
      <w:r>
        <w:t>Juriaan</w:t>
      </w:r>
      <w:proofErr w:type="spellEnd"/>
      <w:r>
        <w:t xml:space="preserve"> Mensch</w:t>
      </w:r>
      <w:r w:rsidR="009E039F">
        <w:t xml:space="preserve">.  </w:t>
      </w:r>
      <w:proofErr w:type="spellStart"/>
      <w:r w:rsidR="009E039F">
        <w:t>Sdu</w:t>
      </w:r>
      <w:proofErr w:type="spellEnd"/>
      <w:r w:rsidR="009E039F">
        <w:t xml:space="preserve"> </w:t>
      </w:r>
      <w:proofErr w:type="spellStart"/>
      <w:r w:rsidR="009E039F">
        <w:t>Uitgevers</w:t>
      </w:r>
      <w:proofErr w:type="spellEnd"/>
      <w:r w:rsidR="009E039F">
        <w:t xml:space="preserve">.  209-13. Den Haag.  </w:t>
      </w:r>
    </w:p>
    <w:p w14:paraId="2B7A3287" w14:textId="02DF2281" w:rsidR="00CC07C4" w:rsidRDefault="00CC07C4" w:rsidP="00150947">
      <w:pPr>
        <w:pStyle w:val="ListParagraph"/>
        <w:numPr>
          <w:ilvl w:val="0"/>
          <w:numId w:val="24"/>
        </w:numPr>
      </w:pPr>
      <w:r>
        <w:t xml:space="preserve">Maharg, P. (2015).  </w:t>
      </w:r>
      <w:r w:rsidRPr="005956B5">
        <w:rPr>
          <w:i/>
        </w:rPr>
        <w:t>Res Publica</w:t>
      </w:r>
      <w:r>
        <w:t xml:space="preserve">: The early days of a better world.  </w:t>
      </w:r>
      <w:r w:rsidRPr="00150947">
        <w:rPr>
          <w:i/>
        </w:rPr>
        <w:t>demos</w:t>
      </w:r>
      <w:r>
        <w:t xml:space="preserve">, 1, 1.  </w:t>
      </w:r>
      <w:hyperlink r:id="rId55" w:history="1">
        <w:r w:rsidRPr="00866797">
          <w:rPr>
            <w:rStyle w:val="Hyperlink"/>
          </w:rPr>
          <w:t>http://www.demosproject.net/res-publica-early-days-better-world/</w:t>
        </w:r>
      </w:hyperlink>
      <w:r>
        <w:t xml:space="preserve"> </w:t>
      </w:r>
    </w:p>
    <w:p w14:paraId="1661C901" w14:textId="3E9818C9" w:rsidR="00614C1A" w:rsidRDefault="00614C1A" w:rsidP="00150947">
      <w:pPr>
        <w:pStyle w:val="ListParagraph"/>
        <w:numPr>
          <w:ilvl w:val="0"/>
          <w:numId w:val="24"/>
        </w:numPr>
      </w:pPr>
      <w:r>
        <w:t xml:space="preserve">Maharg, P. (2017).  Let’s get digital.  Paul Maharg explores the potential for AI and legal education.  </w:t>
      </w:r>
      <w:r>
        <w:rPr>
          <w:i/>
        </w:rPr>
        <w:t xml:space="preserve">New Law Journal, </w:t>
      </w:r>
      <w:r>
        <w:t xml:space="preserve">27 January, 20. </w:t>
      </w:r>
    </w:p>
    <w:p w14:paraId="6BFBAAB6" w14:textId="1025BB50" w:rsidR="003B7935" w:rsidRDefault="003B7935" w:rsidP="00150947">
      <w:pPr>
        <w:pStyle w:val="ListParagraph"/>
        <w:numPr>
          <w:ilvl w:val="0"/>
          <w:numId w:val="24"/>
        </w:numPr>
      </w:pPr>
      <w:r>
        <w:t xml:space="preserve">Ching, J., Crewe, J., Maharg P. (2018).  </w:t>
      </w:r>
      <w:r>
        <w:rPr>
          <w:i/>
        </w:rPr>
        <w:t>Solicitor Education in Ireland: A Report to The Law Society of Ireland</w:t>
      </w:r>
      <w:r>
        <w:t xml:space="preserve">. </w:t>
      </w:r>
    </w:p>
    <w:p w14:paraId="5128B64E" w14:textId="32797DE3" w:rsidR="007B2F60" w:rsidRDefault="00CF069B" w:rsidP="00150947">
      <w:pPr>
        <w:pStyle w:val="ListParagraph"/>
        <w:numPr>
          <w:ilvl w:val="0"/>
          <w:numId w:val="24"/>
        </w:numPr>
      </w:pPr>
      <w:r>
        <w:t xml:space="preserve">Crewe, J., Maharg, P., </w:t>
      </w:r>
      <w:proofErr w:type="spellStart"/>
      <w:r>
        <w:t>Yenssen</w:t>
      </w:r>
      <w:proofErr w:type="spellEnd"/>
      <w:r>
        <w:t xml:space="preserve">, A. (2022).  </w:t>
      </w:r>
      <w:r>
        <w:rPr>
          <w:i/>
          <w:iCs/>
        </w:rPr>
        <w:t>A Competency Framework for Solicitors in Ireland</w:t>
      </w:r>
      <w:r>
        <w:t>.  152pp.</w:t>
      </w:r>
    </w:p>
    <w:p w14:paraId="01C5BACB" w14:textId="7E260B18" w:rsidR="00CF069B" w:rsidRPr="00CC19E6" w:rsidRDefault="00CF069B" w:rsidP="00150947">
      <w:pPr>
        <w:pStyle w:val="ListParagraph"/>
        <w:numPr>
          <w:ilvl w:val="0"/>
          <w:numId w:val="24"/>
        </w:numPr>
      </w:pPr>
      <w:r>
        <w:t>Maharg, P. (</w:t>
      </w:r>
      <w:r w:rsidR="002224E4">
        <w:t xml:space="preserve">2023).  </w:t>
      </w:r>
      <w:r w:rsidR="002224E4">
        <w:rPr>
          <w:i/>
          <w:iCs/>
        </w:rPr>
        <w:t xml:space="preserve">Future Development of the Legal Innovation Centre.  Report to the University of Ulster Law School.  </w:t>
      </w:r>
      <w:r w:rsidR="002224E4">
        <w:t>53pp.</w:t>
      </w:r>
    </w:p>
    <w:p w14:paraId="7257E7C7" w14:textId="77777777" w:rsidR="00AA696C" w:rsidRDefault="00AA696C">
      <w:pPr>
        <w:pStyle w:val="Header"/>
        <w:tabs>
          <w:tab w:val="clear" w:pos="4153"/>
          <w:tab w:val="clear" w:pos="8306"/>
        </w:tabs>
        <w:ind w:left="720"/>
        <w:rPr>
          <w:szCs w:val="20"/>
        </w:rPr>
      </w:pPr>
    </w:p>
    <w:p w14:paraId="3163B0C2" w14:textId="01362ABE" w:rsidR="00AA696C" w:rsidRDefault="00261F9B" w:rsidP="00AA696C">
      <w:pPr>
        <w:pStyle w:val="Heading3"/>
      </w:pPr>
      <w:r>
        <w:t>Conference papers &amp; p</w:t>
      </w:r>
      <w:r w:rsidR="00AA696C">
        <w:t>resentations</w:t>
      </w:r>
    </w:p>
    <w:p w14:paraId="313465DF" w14:textId="060B65B5" w:rsidR="001C7A18" w:rsidRPr="00232AD7" w:rsidRDefault="00AA696C" w:rsidP="001C7A18">
      <w:pPr>
        <w:rPr>
          <w:rFonts w:cs="Arial"/>
          <w:szCs w:val="20"/>
        </w:rPr>
      </w:pPr>
      <w:r>
        <w:t xml:space="preserve">The list of conference presentations is extensive, particularly in recent years, in part as a deliberate strategy to publicise my work in the field of legal education and ICT.  Largely as a result of this, </w:t>
      </w:r>
      <w:r w:rsidR="00232AD7">
        <w:t>I have</w:t>
      </w:r>
      <w:r>
        <w:t xml:space="preserve"> gained a national and international reputation for innovation and excellen</w:t>
      </w:r>
      <w:r w:rsidR="00680265">
        <w:t>ce in curriculum design and ICT</w:t>
      </w:r>
      <w:r>
        <w:t xml:space="preserve">.  </w:t>
      </w:r>
      <w:r>
        <w:rPr>
          <w:rFonts w:cs="Arial"/>
          <w:szCs w:val="20"/>
        </w:rPr>
        <w:t>Below are the conference an</w:t>
      </w:r>
      <w:r w:rsidR="00232AD7">
        <w:rPr>
          <w:rFonts w:cs="Arial"/>
          <w:szCs w:val="20"/>
        </w:rPr>
        <w:t xml:space="preserve">d workshop papers I gave </w:t>
      </w:r>
      <w:r w:rsidR="00262CAA">
        <w:rPr>
          <w:rFonts w:cs="Arial"/>
          <w:szCs w:val="20"/>
        </w:rPr>
        <w:t>in 201</w:t>
      </w:r>
      <w:r w:rsidR="00F54227">
        <w:rPr>
          <w:rFonts w:cs="Arial"/>
          <w:szCs w:val="20"/>
        </w:rPr>
        <w:t>8</w:t>
      </w:r>
      <w:r w:rsidR="00262CAA">
        <w:rPr>
          <w:rFonts w:cs="Arial"/>
          <w:szCs w:val="20"/>
        </w:rPr>
        <w:t>:</w:t>
      </w:r>
      <w:r>
        <w:rPr>
          <w:rFonts w:cs="Arial"/>
          <w:szCs w:val="20"/>
        </w:rPr>
        <w:t xml:space="preserve">  </w:t>
      </w:r>
    </w:p>
    <w:p w14:paraId="4234DD20" w14:textId="77777777" w:rsidR="001C7A18" w:rsidRDefault="001C7A18" w:rsidP="001C7A18">
      <w:pPr>
        <w:rPr>
          <w:lang w:val="en-AU"/>
        </w:rPr>
      </w:pPr>
    </w:p>
    <w:p w14:paraId="553173CA" w14:textId="77777777" w:rsidR="00F54227" w:rsidRDefault="00F54227" w:rsidP="00F54227">
      <w:pPr>
        <w:pStyle w:val="ListParagraph"/>
        <w:numPr>
          <w:ilvl w:val="0"/>
          <w:numId w:val="45"/>
        </w:numPr>
        <w:ind w:left="851" w:hanging="425"/>
      </w:pPr>
      <w:r>
        <w:t xml:space="preserve">Maharg, P. (2018).  Multimedia learning, 2002-2018: A case study across a century of digital learning.  Invited staff development seminar, Osgoode Professional Development, Toronto, April.  </w:t>
      </w:r>
    </w:p>
    <w:p w14:paraId="6533E4DF" w14:textId="77777777" w:rsidR="00F54227" w:rsidRDefault="00F54227" w:rsidP="00F54227">
      <w:pPr>
        <w:pStyle w:val="ListParagraph"/>
        <w:numPr>
          <w:ilvl w:val="0"/>
          <w:numId w:val="45"/>
        </w:numPr>
        <w:ind w:left="851" w:hanging="425"/>
      </w:pPr>
      <w:r>
        <w:t>Maharg, P. (2018).  An exhibition of future law schools: Three portraits and a seascape.  Conference keynote, Directions in Legal Education, 2018, Chinese University of Hong Kong, Hong Kong, June.</w:t>
      </w:r>
    </w:p>
    <w:p w14:paraId="12E02CB6" w14:textId="77777777" w:rsidR="00F54227" w:rsidRDefault="00F54227" w:rsidP="00F54227">
      <w:pPr>
        <w:pStyle w:val="ListParagraph"/>
        <w:numPr>
          <w:ilvl w:val="0"/>
          <w:numId w:val="45"/>
        </w:numPr>
        <w:ind w:left="851" w:hanging="425"/>
      </w:pPr>
      <w:r>
        <w:t>Maharg, P. (2018).  Panel member, The Big Debate.  Directions in Legal Education, 2018, Chinese University of Hong Kong, Hong Kong, June.</w:t>
      </w:r>
    </w:p>
    <w:p w14:paraId="3D1FF299" w14:textId="77777777" w:rsidR="00F54227" w:rsidRDefault="00F54227" w:rsidP="00F54227">
      <w:pPr>
        <w:pStyle w:val="ListParagraph"/>
        <w:numPr>
          <w:ilvl w:val="0"/>
          <w:numId w:val="45"/>
        </w:numPr>
        <w:ind w:left="851" w:hanging="425"/>
      </w:pPr>
      <w:r>
        <w:t>Maharg, P. (2018).  Workshop on PBL and legal education.  Invited staff development, two-day workshop, June 2018</w:t>
      </w:r>
    </w:p>
    <w:p w14:paraId="0DAA9F11" w14:textId="77777777" w:rsidR="00F54227" w:rsidRDefault="00F54227" w:rsidP="00F54227">
      <w:pPr>
        <w:pStyle w:val="ListParagraph"/>
        <w:numPr>
          <w:ilvl w:val="0"/>
          <w:numId w:val="45"/>
        </w:numPr>
        <w:ind w:left="851" w:hanging="425"/>
      </w:pPr>
      <w:r>
        <w:t>Maharg, P. (2018). Reading Group: Matching student assessment to problem-based learning.  Invited staff development, two-day workshop, June 2018</w:t>
      </w:r>
    </w:p>
    <w:p w14:paraId="65A50D97" w14:textId="77777777" w:rsidR="00F54227" w:rsidRDefault="00F54227" w:rsidP="00F54227">
      <w:pPr>
        <w:pStyle w:val="ListParagraph"/>
        <w:numPr>
          <w:ilvl w:val="0"/>
          <w:numId w:val="45"/>
        </w:numPr>
        <w:ind w:left="851" w:hanging="425"/>
      </w:pPr>
      <w:r>
        <w:t>Maharg, P. (2018). Reading Group: Staff development in problem-based learning.  Invited staff development, two-day workshop, June 2018</w:t>
      </w:r>
    </w:p>
    <w:p w14:paraId="08073F76" w14:textId="77777777" w:rsidR="00F54227" w:rsidRDefault="00F54227" w:rsidP="00F54227">
      <w:pPr>
        <w:pStyle w:val="ListParagraph"/>
        <w:numPr>
          <w:ilvl w:val="0"/>
          <w:numId w:val="45"/>
        </w:numPr>
        <w:ind w:left="851" w:hanging="425"/>
      </w:pPr>
      <w:r>
        <w:t>Ching, J., Maharg, P., Sherr, A., Webb, J. (2018). Legal Education and Training Review: Five years on.  Conference keynote, Legal Education and Training Review: Five years on, Leeds Beckett University, June.</w:t>
      </w:r>
    </w:p>
    <w:p w14:paraId="191A5109" w14:textId="77777777" w:rsidR="00F54227" w:rsidRDefault="00F54227" w:rsidP="00F54227">
      <w:pPr>
        <w:pStyle w:val="ListParagraph"/>
        <w:numPr>
          <w:ilvl w:val="0"/>
          <w:numId w:val="45"/>
        </w:numPr>
        <w:ind w:left="851" w:hanging="425"/>
      </w:pPr>
      <w:r>
        <w:t>Maharg, P. (2018). Future law schools and experiential learning.  Invited staff development seminar.  University of Exeter School of Law, June.</w:t>
      </w:r>
    </w:p>
    <w:p w14:paraId="21A37E78" w14:textId="77777777" w:rsidR="00F54227" w:rsidRDefault="00F54227" w:rsidP="00F54227">
      <w:pPr>
        <w:pStyle w:val="ListParagraph"/>
        <w:numPr>
          <w:ilvl w:val="0"/>
          <w:numId w:val="45"/>
        </w:numPr>
        <w:ind w:left="851" w:hanging="425"/>
      </w:pPr>
      <w:r>
        <w:lastRenderedPageBreak/>
        <w:t xml:space="preserve">Maharg, P. (2018).  No degree </w:t>
      </w:r>
      <w:proofErr w:type="gramStart"/>
      <w:r>
        <w:t>required?</w:t>
      </w:r>
      <w:proofErr w:type="gramEnd"/>
      <w:r>
        <w:t xml:space="preserve">  Emerging trends in admissions practices.  Invited plenary, Association of Canadian Legal Education Directors, The Advocates’ Society, Toronto, September.</w:t>
      </w:r>
    </w:p>
    <w:p w14:paraId="18377DEA" w14:textId="77777777" w:rsidR="00F54227" w:rsidRDefault="00F54227" w:rsidP="00F54227">
      <w:pPr>
        <w:pStyle w:val="ListParagraph"/>
        <w:numPr>
          <w:ilvl w:val="0"/>
          <w:numId w:val="45"/>
        </w:numPr>
        <w:ind w:left="851" w:hanging="425"/>
      </w:pPr>
      <w:r>
        <w:t>Maharg, P. (2018).  Problem-based learning in legal learning: how can the digital domain be developed?  Osgoode Professional Development, November.</w:t>
      </w:r>
    </w:p>
    <w:p w14:paraId="23E635F4" w14:textId="77777777" w:rsidR="00F54227" w:rsidRDefault="00F54227" w:rsidP="00F54227">
      <w:pPr>
        <w:pStyle w:val="ListParagraph"/>
        <w:numPr>
          <w:ilvl w:val="0"/>
          <w:numId w:val="45"/>
        </w:numPr>
        <w:ind w:left="851" w:hanging="425"/>
      </w:pPr>
      <w:r>
        <w:t>Maharg, P. (2018).  Problem-based learning in legal learning: how can the digital domain be developed?  Notts Trent Law School, December.</w:t>
      </w:r>
    </w:p>
    <w:p w14:paraId="455CFC97" w14:textId="2FB59752" w:rsidR="00042211" w:rsidRDefault="00042211" w:rsidP="00042211">
      <w:pPr>
        <w:ind w:left="377"/>
        <w:rPr>
          <w:rFonts w:cs="Calibri"/>
          <w:color w:val="000000" w:themeColor="text1"/>
          <w:szCs w:val="22"/>
        </w:rPr>
      </w:pPr>
    </w:p>
    <w:p w14:paraId="647AEEAB" w14:textId="5B22F3B5" w:rsidR="00DA1221" w:rsidRDefault="00DA1221" w:rsidP="00042211">
      <w:pPr>
        <w:ind w:left="377"/>
        <w:rPr>
          <w:rFonts w:cs="Calibri"/>
          <w:color w:val="000000" w:themeColor="text1"/>
          <w:szCs w:val="22"/>
        </w:rPr>
      </w:pPr>
    </w:p>
    <w:p w14:paraId="66EC3B92" w14:textId="77777777" w:rsidR="00DA1221" w:rsidRPr="00042211" w:rsidRDefault="00DA1221" w:rsidP="00042211">
      <w:pPr>
        <w:ind w:left="377"/>
        <w:rPr>
          <w:rFonts w:cs="Calibri"/>
          <w:color w:val="000000" w:themeColor="text1"/>
          <w:szCs w:val="22"/>
        </w:rPr>
      </w:pPr>
    </w:p>
    <w:p w14:paraId="41D7625D" w14:textId="77777777" w:rsidR="002861AD" w:rsidRPr="00A9062E" w:rsidRDefault="002861AD" w:rsidP="002861AD">
      <w:pPr>
        <w:pStyle w:val="Heading7"/>
        <w:jc w:val="center"/>
        <w:rPr>
          <w:sz w:val="28"/>
        </w:rPr>
      </w:pPr>
      <w:r>
        <w:rPr>
          <w:sz w:val="28"/>
        </w:rPr>
        <w:t>FURTHER RESEARCH INFORMATION</w:t>
      </w:r>
    </w:p>
    <w:p w14:paraId="725C37F6" w14:textId="77777777" w:rsidR="00380559" w:rsidRPr="001A7154" w:rsidRDefault="002861AD" w:rsidP="002861AD">
      <w:pPr>
        <w:rPr>
          <w:rFonts w:cs="Calibri"/>
          <w:szCs w:val="22"/>
        </w:rPr>
      </w:pPr>
      <w:r w:rsidRPr="001A7154">
        <w:rPr>
          <w:rFonts w:cs="Calibri"/>
          <w:szCs w:val="22"/>
        </w:rPr>
        <w:t>For further information and draft pape</w:t>
      </w:r>
      <w:r w:rsidR="00380559" w:rsidRPr="001A7154">
        <w:rPr>
          <w:rFonts w:cs="Calibri"/>
          <w:szCs w:val="22"/>
        </w:rPr>
        <w:t>rs, presentations, etc., see the following sites:</w:t>
      </w:r>
    </w:p>
    <w:p w14:paraId="216E2F62" w14:textId="6B9040FB" w:rsidR="008D1DA3" w:rsidRDefault="00380559" w:rsidP="002861AD">
      <w:pPr>
        <w:rPr>
          <w:rFonts w:cs="Calibri"/>
          <w:szCs w:val="22"/>
        </w:rPr>
      </w:pPr>
      <w:r w:rsidRPr="001A7154">
        <w:rPr>
          <w:rFonts w:cs="Calibri"/>
          <w:szCs w:val="22"/>
        </w:rPr>
        <w:t>Blog:</w:t>
      </w:r>
      <w:r w:rsidR="001A7154" w:rsidRPr="001A7154">
        <w:rPr>
          <w:rFonts w:cs="Calibri"/>
          <w:szCs w:val="22"/>
        </w:rPr>
        <w:tab/>
      </w:r>
      <w:r w:rsidR="008D1DA3">
        <w:rPr>
          <w:rFonts w:cs="Calibri"/>
          <w:szCs w:val="22"/>
        </w:rPr>
        <w:tab/>
      </w:r>
      <w:r w:rsidR="00DA1221">
        <w:rPr>
          <w:rFonts w:cs="Calibri"/>
          <w:szCs w:val="22"/>
        </w:rPr>
        <w:tab/>
      </w:r>
      <w:r w:rsidR="008D1DA3">
        <w:rPr>
          <w:rFonts w:cs="Calibri"/>
          <w:szCs w:val="22"/>
        </w:rPr>
        <w:tab/>
      </w:r>
      <w:hyperlink r:id="rId56" w:history="1">
        <w:r w:rsidR="002861AD" w:rsidRPr="001A7154">
          <w:rPr>
            <w:rStyle w:val="Hyperlink"/>
            <w:rFonts w:cs="Calibri"/>
            <w:szCs w:val="22"/>
          </w:rPr>
          <w:t>http://paulmaharg.com</w:t>
        </w:r>
      </w:hyperlink>
      <w:r w:rsidR="008D1DA3">
        <w:rPr>
          <w:rFonts w:cs="Calibri"/>
          <w:szCs w:val="22"/>
        </w:rPr>
        <w:tab/>
      </w:r>
    </w:p>
    <w:p w14:paraId="5580A1B4" w14:textId="1A34B146" w:rsidR="00380559" w:rsidRPr="001A7154" w:rsidRDefault="001A7154" w:rsidP="002861AD">
      <w:pPr>
        <w:rPr>
          <w:rFonts w:cs="Calibri"/>
          <w:szCs w:val="22"/>
        </w:rPr>
      </w:pPr>
      <w:proofErr w:type="spellStart"/>
      <w:r w:rsidRPr="001A7154">
        <w:rPr>
          <w:rFonts w:cs="Calibri"/>
          <w:szCs w:val="22"/>
        </w:rPr>
        <w:t>Slideshare</w:t>
      </w:r>
      <w:proofErr w:type="spellEnd"/>
      <w:r w:rsidRPr="001A7154">
        <w:rPr>
          <w:rFonts w:cs="Calibri"/>
          <w:szCs w:val="22"/>
        </w:rPr>
        <w:t>:</w:t>
      </w:r>
      <w:r w:rsidR="008D1DA3">
        <w:rPr>
          <w:rFonts w:cs="Calibri"/>
          <w:szCs w:val="22"/>
        </w:rPr>
        <w:tab/>
      </w:r>
      <w:r w:rsidRPr="001A7154">
        <w:rPr>
          <w:rFonts w:cs="Calibri"/>
          <w:szCs w:val="22"/>
        </w:rPr>
        <w:tab/>
      </w:r>
      <w:r w:rsidR="00DA1221">
        <w:rPr>
          <w:rFonts w:cs="Calibri"/>
          <w:szCs w:val="22"/>
        </w:rPr>
        <w:tab/>
      </w:r>
      <w:hyperlink r:id="rId57" w:history="1">
        <w:r w:rsidR="00DA1221" w:rsidRPr="003A05B0">
          <w:rPr>
            <w:rStyle w:val="Hyperlink"/>
            <w:rFonts w:cs="Calibri"/>
            <w:szCs w:val="22"/>
          </w:rPr>
          <w:t>http://www.slideshare.net/paulmaharg</w:t>
        </w:r>
      </w:hyperlink>
    </w:p>
    <w:p w14:paraId="6E3D5449" w14:textId="00D67D26" w:rsidR="002861AD" w:rsidRPr="001A7154" w:rsidRDefault="00BA415C" w:rsidP="00DA1221">
      <w:pPr>
        <w:ind w:left="2880" w:hanging="2880"/>
        <w:rPr>
          <w:rFonts w:cs="Calibri"/>
          <w:szCs w:val="22"/>
        </w:rPr>
      </w:pPr>
      <w:r w:rsidRPr="001A7154">
        <w:rPr>
          <w:rFonts w:cs="Calibri"/>
          <w:szCs w:val="22"/>
        </w:rPr>
        <w:t>ANU Digital Collections</w:t>
      </w:r>
      <w:r w:rsidR="00EE17D8" w:rsidRPr="001A7154">
        <w:rPr>
          <w:rFonts w:cs="Calibri"/>
          <w:szCs w:val="22"/>
        </w:rPr>
        <w:t>:</w:t>
      </w:r>
      <w:r w:rsidR="00DA1221">
        <w:rPr>
          <w:rFonts w:cs="Calibri"/>
          <w:szCs w:val="22"/>
        </w:rPr>
        <w:tab/>
      </w:r>
      <w:hyperlink r:id="rId58" w:history="1">
        <w:r w:rsidR="00DA1221" w:rsidRPr="003A05B0">
          <w:rPr>
            <w:rStyle w:val="Hyperlink"/>
            <w:rFonts w:cs="Calibri"/>
            <w:sz w:val="21"/>
            <w:szCs w:val="21"/>
          </w:rPr>
          <w:t>https://openresearch-repository.anu.edu.au/advancedsearch?query=paul+maharg</w:t>
        </w:r>
      </w:hyperlink>
      <w:r w:rsidR="00EE17D8" w:rsidRPr="001A7154">
        <w:rPr>
          <w:rFonts w:cs="Calibri"/>
          <w:szCs w:val="22"/>
        </w:rPr>
        <w:t xml:space="preserve"> </w:t>
      </w:r>
    </w:p>
    <w:p w14:paraId="2E04BA9C" w14:textId="2B07A73B" w:rsidR="001A7154" w:rsidRPr="001A7154" w:rsidRDefault="001A7154" w:rsidP="002861AD">
      <w:pPr>
        <w:rPr>
          <w:rFonts w:cs="Calibri"/>
          <w:szCs w:val="22"/>
        </w:rPr>
      </w:pPr>
      <w:r w:rsidRPr="001A7154">
        <w:rPr>
          <w:rFonts w:cs="Calibri"/>
          <w:szCs w:val="22"/>
        </w:rPr>
        <w:t xml:space="preserve">Osgoode </w:t>
      </w:r>
      <w:proofErr w:type="spellStart"/>
      <w:r w:rsidRPr="001A7154">
        <w:rPr>
          <w:rFonts w:cs="Calibri"/>
          <w:szCs w:val="22"/>
        </w:rPr>
        <w:t>Bepress</w:t>
      </w:r>
      <w:proofErr w:type="spellEnd"/>
      <w:r w:rsidRPr="001A7154">
        <w:rPr>
          <w:rFonts w:cs="Calibri"/>
          <w:szCs w:val="22"/>
        </w:rPr>
        <w:t xml:space="preserve"> Collections: </w:t>
      </w:r>
      <w:r w:rsidRPr="001A7154">
        <w:rPr>
          <w:rFonts w:cs="Calibri"/>
          <w:szCs w:val="22"/>
        </w:rPr>
        <w:tab/>
      </w:r>
      <w:hyperlink r:id="rId59" w:history="1">
        <w:r w:rsidRPr="009770F4">
          <w:rPr>
            <w:rStyle w:val="Hyperlink"/>
            <w:rFonts w:cs="Calibri"/>
            <w:szCs w:val="22"/>
          </w:rPr>
          <w:t>https://works.bepress.com/paul-maharg/#</w:t>
        </w:r>
      </w:hyperlink>
      <w:r>
        <w:rPr>
          <w:rFonts w:cs="Calibri"/>
          <w:szCs w:val="22"/>
        </w:rPr>
        <w:t xml:space="preserve"> </w:t>
      </w:r>
    </w:p>
    <w:p w14:paraId="052791EE" w14:textId="53FA69A7" w:rsidR="002C7C2F" w:rsidRPr="00B25E6D" w:rsidRDefault="000C68CA" w:rsidP="00AA696C">
      <w:pPr>
        <w:rPr>
          <w:rFonts w:cs="Calibri"/>
          <w:szCs w:val="22"/>
          <w:lang w:eastAsia="en-GB"/>
        </w:rPr>
      </w:pPr>
      <w:r>
        <w:rPr>
          <w:rFonts w:cs="Calibri"/>
          <w:szCs w:val="22"/>
        </w:rPr>
        <w:t>ORCID</w:t>
      </w:r>
      <w:r w:rsidR="001A7154" w:rsidRPr="001A7154">
        <w:rPr>
          <w:rFonts w:cs="Calibri"/>
          <w:szCs w:val="22"/>
        </w:rPr>
        <w:t xml:space="preserve"> number: </w:t>
      </w:r>
      <w:r w:rsidR="001A7154" w:rsidRPr="001A7154">
        <w:rPr>
          <w:rFonts w:cs="Calibri"/>
          <w:szCs w:val="22"/>
        </w:rPr>
        <w:tab/>
      </w:r>
      <w:r w:rsidR="001A7154" w:rsidRPr="001A7154">
        <w:rPr>
          <w:rFonts w:cs="Calibri"/>
          <w:szCs w:val="22"/>
        </w:rPr>
        <w:tab/>
      </w:r>
      <w:hyperlink r:id="rId60" w:history="1">
        <w:r w:rsidR="001A7154" w:rsidRPr="009770F4">
          <w:rPr>
            <w:rStyle w:val="Hyperlink"/>
            <w:rFonts w:cs="Calibri"/>
            <w:szCs w:val="22"/>
            <w:shd w:val="clear" w:color="auto" w:fill="FFFFFF"/>
            <w:lang w:eastAsia="en-GB"/>
          </w:rPr>
          <w:t>https://orcid.org/0000-0001-9745-7717</w:t>
        </w:r>
      </w:hyperlink>
      <w:r w:rsidR="001A7154">
        <w:rPr>
          <w:rFonts w:cs="Calibri"/>
          <w:color w:val="494A4C"/>
          <w:szCs w:val="22"/>
          <w:shd w:val="clear" w:color="auto" w:fill="FFFFFF"/>
          <w:lang w:eastAsia="en-GB"/>
        </w:rPr>
        <w:t xml:space="preserve"> </w:t>
      </w:r>
    </w:p>
    <w:p w14:paraId="734FB230" w14:textId="77777777" w:rsidR="00AA696C" w:rsidRDefault="00AA696C">
      <w:pPr>
        <w:rPr>
          <w:b/>
          <w:bCs/>
          <w:sz w:val="18"/>
          <w:szCs w:val="18"/>
        </w:rPr>
      </w:pPr>
    </w:p>
    <w:p w14:paraId="532D1556" w14:textId="0FB6418F" w:rsidR="003D3059" w:rsidRDefault="003D3059" w:rsidP="003D3059"/>
    <w:p w14:paraId="5DFDC58B" w14:textId="4C1C15A4" w:rsidR="002060BC" w:rsidRDefault="002060BC">
      <w:r>
        <w:br w:type="page"/>
      </w:r>
    </w:p>
    <w:p w14:paraId="62A641B5" w14:textId="3FF32F6A" w:rsidR="00380559" w:rsidRDefault="00380559" w:rsidP="00AA696C">
      <w:pPr>
        <w:pStyle w:val="Heading7"/>
        <w:jc w:val="center"/>
        <w:rPr>
          <w:sz w:val="28"/>
        </w:rPr>
      </w:pPr>
      <w:r>
        <w:rPr>
          <w:sz w:val="28"/>
        </w:rPr>
        <w:lastRenderedPageBreak/>
        <w:t xml:space="preserve">ENDORSEMENTS </w:t>
      </w:r>
    </w:p>
    <w:p w14:paraId="1AAEFC2E" w14:textId="77777777" w:rsidR="00380559" w:rsidRPr="00380559" w:rsidRDefault="00380559" w:rsidP="00380559"/>
    <w:p w14:paraId="5373CBFB" w14:textId="4DD6A93E" w:rsidR="00AA696C" w:rsidRPr="00C03024" w:rsidRDefault="00C03024" w:rsidP="00380559">
      <w:pPr>
        <w:pStyle w:val="Heading7"/>
        <w:rPr>
          <w:i/>
          <w:sz w:val="28"/>
        </w:rPr>
      </w:pPr>
      <w:r>
        <w:rPr>
          <w:sz w:val="28"/>
        </w:rPr>
        <w:t xml:space="preserve">Endorsements of </w:t>
      </w:r>
      <w:r>
        <w:rPr>
          <w:i/>
          <w:sz w:val="28"/>
        </w:rPr>
        <w:t>Transforming Legal Education</w:t>
      </w:r>
    </w:p>
    <w:p w14:paraId="1C652F6E" w14:textId="77777777" w:rsidR="00AA696C" w:rsidRPr="00316A27" w:rsidRDefault="00AA696C" w:rsidP="00AA696C">
      <w:pPr>
        <w:rPr>
          <w:i/>
        </w:rPr>
      </w:pPr>
      <w:r w:rsidRPr="00316A27">
        <w:t>Transforming Legal Education</w:t>
      </w:r>
      <w:r w:rsidRPr="00316A27">
        <w:rPr>
          <w:i/>
        </w:rPr>
        <w:t xml:space="preserve"> makes a compelling, and controversial, claim for the potential of ICT to democratise legal education. It should be read by anyone who believes the future of law teaching will be little different from its past.</w:t>
      </w:r>
    </w:p>
    <w:p w14:paraId="70D9613B" w14:textId="77777777" w:rsidR="00AA696C" w:rsidRPr="00316A27" w:rsidRDefault="00AA696C" w:rsidP="00AA696C">
      <w:pPr>
        <w:ind w:left="2835"/>
      </w:pPr>
      <w:r w:rsidRPr="00316A27">
        <w:t>Julian Webb, Professor of Legal Education, University of Warwick Law School and Director of the UK Centre for Legal Education.</w:t>
      </w:r>
    </w:p>
    <w:p w14:paraId="5E73FF34" w14:textId="77777777" w:rsidR="00AA696C" w:rsidRPr="00316A27" w:rsidRDefault="00AA696C" w:rsidP="00AA696C"/>
    <w:p w14:paraId="231267F3" w14:textId="77777777" w:rsidR="00AA696C" w:rsidRPr="00316A27" w:rsidRDefault="00AA696C" w:rsidP="00AA696C">
      <w:pPr>
        <w:jc w:val="both"/>
        <w:rPr>
          <w:i/>
        </w:rPr>
      </w:pPr>
      <w:r w:rsidRPr="00316A27">
        <w:t>Transforming Legal Education</w:t>
      </w:r>
      <w:r w:rsidRPr="00316A27">
        <w:rPr>
          <w:i/>
        </w:rPr>
        <w:t xml:space="preserve"> confirms Paul </w:t>
      </w:r>
      <w:proofErr w:type="spellStart"/>
      <w:r w:rsidRPr="00316A27">
        <w:rPr>
          <w:i/>
        </w:rPr>
        <w:t>Maharg's</w:t>
      </w:r>
      <w:proofErr w:type="spellEnd"/>
      <w:r w:rsidRPr="00316A27">
        <w:rPr>
          <w:i/>
        </w:rPr>
        <w:t xml:space="preserve"> position as a leading world authority on the future of legal education. His book is a remarkable blend of high scholarship and practical insight. It should contribute profoundly to the development of e-learning in the law.</w:t>
      </w:r>
    </w:p>
    <w:p w14:paraId="142AAB00" w14:textId="77777777" w:rsidR="00AA696C" w:rsidRPr="00316A27" w:rsidRDefault="00AA696C" w:rsidP="00AA696C">
      <w:pPr>
        <w:ind w:left="2835"/>
      </w:pPr>
      <w:r w:rsidRPr="00316A27">
        <w:t xml:space="preserve">Professor Richard Susskind OBE, author, </w:t>
      </w:r>
      <w:r w:rsidRPr="00316A27">
        <w:rPr>
          <w:i/>
        </w:rPr>
        <w:t xml:space="preserve">The Future of Law </w:t>
      </w:r>
      <w:r w:rsidRPr="00316A27">
        <w:t>and</w:t>
      </w:r>
      <w:r w:rsidRPr="00316A27">
        <w:rPr>
          <w:i/>
        </w:rPr>
        <w:t xml:space="preserve"> Transforming the Law.</w:t>
      </w:r>
    </w:p>
    <w:p w14:paraId="43EECAAF" w14:textId="77777777" w:rsidR="00AA696C" w:rsidRPr="00316A27" w:rsidRDefault="00AA696C" w:rsidP="00AA696C"/>
    <w:p w14:paraId="3AE27171" w14:textId="77777777" w:rsidR="00AA696C" w:rsidRPr="00316A27" w:rsidRDefault="00AA696C" w:rsidP="00AA696C">
      <w:pPr>
        <w:jc w:val="both"/>
        <w:rPr>
          <w:i/>
        </w:rPr>
      </w:pPr>
      <w:r w:rsidRPr="00316A27">
        <w:rPr>
          <w:i/>
        </w:rPr>
        <w:t>This is an outstanding book, a must-read for anyone with a professional and intellectual interest in legal education. Paul Maharg has brought together insights from social, educational, legal educational and information technology histories, theories and his own mould-breaking technological innovations to produce a powerful argument for transactional learning in the transformation of legal education.</w:t>
      </w:r>
    </w:p>
    <w:p w14:paraId="1C26DC09" w14:textId="77777777" w:rsidR="00AA696C" w:rsidRPr="00316A27" w:rsidRDefault="00AA696C" w:rsidP="00AA696C">
      <w:pPr>
        <w:ind w:left="2835"/>
      </w:pPr>
      <w:r w:rsidRPr="00316A27">
        <w:t xml:space="preserve">Professor Abdul </w:t>
      </w:r>
      <w:proofErr w:type="spellStart"/>
      <w:r w:rsidRPr="00316A27">
        <w:t>Paliwala</w:t>
      </w:r>
      <w:proofErr w:type="spellEnd"/>
      <w:r w:rsidRPr="00316A27">
        <w:t>, University of Warwick Law School.</w:t>
      </w:r>
    </w:p>
    <w:p w14:paraId="19D412E6" w14:textId="77777777" w:rsidR="00AA696C" w:rsidRPr="00316A27" w:rsidRDefault="00AA696C" w:rsidP="00AA696C">
      <w:pPr>
        <w:jc w:val="right"/>
        <w:rPr>
          <w:szCs w:val="22"/>
        </w:rPr>
      </w:pPr>
    </w:p>
    <w:p w14:paraId="77E5BBEC" w14:textId="77777777" w:rsidR="00AA696C" w:rsidRPr="00316A27" w:rsidRDefault="00AA696C" w:rsidP="00AA696C">
      <w:pPr>
        <w:autoSpaceDE w:val="0"/>
        <w:autoSpaceDN w:val="0"/>
        <w:adjustRightInd w:val="0"/>
        <w:jc w:val="both"/>
        <w:rPr>
          <w:i/>
        </w:rPr>
      </w:pPr>
      <w:r w:rsidRPr="00316A27">
        <w:rPr>
          <w:i/>
        </w:rPr>
        <w:t xml:space="preserve">In this enlightening and novel take on where legal education needs to go, Paul Maharg has brought together past experience and present knowledge with an eye to the fast-developing future. What makes this possible – and coherent, even inspiring – is the imaginative deployment of a synthetic conception of education. </w:t>
      </w:r>
      <w:r w:rsidRPr="00316A27">
        <w:t>Transforming Legal Education</w:t>
      </w:r>
      <w:r w:rsidRPr="00316A27">
        <w:rPr>
          <w:i/>
        </w:rPr>
        <w:t xml:space="preserve"> draws upon the insights of John Dewey, but in ways that animate engagement with the latest simulation technologies, all the while holding in view the many-faceted demands of professional preparation.  </w:t>
      </w:r>
    </w:p>
    <w:p w14:paraId="436739AE" w14:textId="77777777" w:rsidR="00AA696C" w:rsidRDefault="00AA696C" w:rsidP="00AA696C">
      <w:pPr>
        <w:autoSpaceDE w:val="0"/>
        <w:autoSpaceDN w:val="0"/>
        <w:adjustRightInd w:val="0"/>
        <w:ind w:left="2835"/>
        <w:rPr>
          <w:spacing w:val="-4"/>
        </w:rPr>
      </w:pPr>
      <w:r w:rsidRPr="00316A27">
        <w:rPr>
          <w:spacing w:val="-4"/>
        </w:rPr>
        <w:t>Professor William Sullivan, Senior Scholar, The Carnegie Foundation for the Advancement of Teaching.</w:t>
      </w:r>
    </w:p>
    <w:p w14:paraId="68229726" w14:textId="77777777" w:rsidR="00AA696C" w:rsidRDefault="00AA696C" w:rsidP="00AA696C">
      <w:pPr>
        <w:tabs>
          <w:tab w:val="num" w:pos="1080"/>
        </w:tabs>
        <w:rPr>
          <w:rFonts w:cs="Arial"/>
          <w:szCs w:val="20"/>
          <w:lang w:eastAsia="en-GB"/>
        </w:rPr>
      </w:pPr>
    </w:p>
    <w:p w14:paraId="120D8BF6" w14:textId="77777777" w:rsidR="00AA696C" w:rsidRDefault="00AA696C" w:rsidP="00AA696C">
      <w:pPr>
        <w:tabs>
          <w:tab w:val="num" w:pos="1080"/>
        </w:tabs>
        <w:rPr>
          <w:rFonts w:cs="Arial"/>
          <w:szCs w:val="20"/>
          <w:lang w:eastAsia="en-GB"/>
        </w:rPr>
      </w:pPr>
    </w:p>
    <w:p w14:paraId="2CBF1936" w14:textId="5CA7DD5B" w:rsidR="00AA696C" w:rsidRPr="00653AA0" w:rsidRDefault="00653AA0" w:rsidP="00380559">
      <w:pPr>
        <w:pStyle w:val="Heading7"/>
        <w:rPr>
          <w:i/>
          <w:sz w:val="28"/>
        </w:rPr>
      </w:pPr>
      <w:r>
        <w:rPr>
          <w:sz w:val="28"/>
        </w:rPr>
        <w:t xml:space="preserve">Endorsements of </w:t>
      </w:r>
      <w:r>
        <w:rPr>
          <w:i/>
          <w:sz w:val="28"/>
        </w:rPr>
        <w:t>Digital Games and Learning</w:t>
      </w:r>
    </w:p>
    <w:p w14:paraId="3A36F2FA" w14:textId="77777777" w:rsidR="00AA696C" w:rsidRPr="002654E6" w:rsidRDefault="00AA696C" w:rsidP="00AA696C">
      <w:pPr>
        <w:rPr>
          <w:i/>
        </w:rPr>
      </w:pPr>
      <w:r w:rsidRPr="002654E6">
        <w:t>Digital Games and Learning</w:t>
      </w:r>
      <w:r w:rsidRPr="002654E6">
        <w:rPr>
          <w:i/>
        </w:rPr>
        <w:t xml:space="preserve"> is a much-needed addition to the burgeoning field of serious gaming.  The book’s emphasis on issues that matter to a wide range of stakeholders – from practitioners, to researchers, to policy-makers – asks us to look beyond departmental, institutional, and professional silos in order to advance practice, research, and theory.</w:t>
      </w:r>
    </w:p>
    <w:p w14:paraId="691429CC" w14:textId="77777777" w:rsidR="00AA696C" w:rsidRDefault="00AA696C" w:rsidP="00AA696C">
      <w:r>
        <w:tab/>
      </w:r>
      <w:r>
        <w:tab/>
      </w:r>
      <w:r>
        <w:tab/>
      </w:r>
      <w:r>
        <w:tab/>
        <w:t xml:space="preserve">George </w:t>
      </w:r>
      <w:proofErr w:type="spellStart"/>
      <w:r>
        <w:t>Veletsianos</w:t>
      </w:r>
      <w:proofErr w:type="spellEnd"/>
      <w:r>
        <w:t xml:space="preserve">, Assistant Professor of Instructional Technology, </w:t>
      </w:r>
    </w:p>
    <w:p w14:paraId="4594742A" w14:textId="77777777" w:rsidR="00AA696C" w:rsidRDefault="00AA696C" w:rsidP="00AA696C">
      <w:pPr>
        <w:ind w:left="2160" w:firstLine="720"/>
      </w:pPr>
      <w:r>
        <w:t>University of Texas at Austin, USA</w:t>
      </w:r>
    </w:p>
    <w:p w14:paraId="6B394F2A" w14:textId="77777777" w:rsidR="00AA696C" w:rsidRPr="002654E6" w:rsidRDefault="00AA696C" w:rsidP="00AA696C"/>
    <w:p w14:paraId="109EEB48" w14:textId="77777777" w:rsidR="00AA696C" w:rsidRPr="002654E6" w:rsidRDefault="00AA696C" w:rsidP="00AA696C">
      <w:pPr>
        <w:tabs>
          <w:tab w:val="num" w:pos="1080"/>
        </w:tabs>
        <w:rPr>
          <w:rFonts w:cs="Arial"/>
          <w:i/>
          <w:szCs w:val="20"/>
          <w:lang w:eastAsia="en-GB"/>
        </w:rPr>
      </w:pPr>
      <w:r w:rsidRPr="002654E6">
        <w:rPr>
          <w:rFonts w:cs="Arial"/>
          <w:szCs w:val="20"/>
          <w:lang w:eastAsia="en-GB"/>
        </w:rPr>
        <w:t>Digital Games and Learning</w:t>
      </w:r>
      <w:r w:rsidRPr="002654E6">
        <w:rPr>
          <w:rFonts w:cs="Arial"/>
          <w:i/>
          <w:szCs w:val="20"/>
          <w:lang w:eastAsia="en-GB"/>
        </w:rPr>
        <w:t xml:space="preserve"> represents a valuable snapshot of the current state of the field, one which builds on more than a decade of research on games-based learning, one which brings together both veterans and newcomers, one which is sure to spark more debates.</w:t>
      </w:r>
    </w:p>
    <w:p w14:paraId="3BB4E7B9" w14:textId="77777777" w:rsidR="00AA696C" w:rsidRDefault="00AA696C" w:rsidP="00AA696C">
      <w:pPr>
        <w:tabs>
          <w:tab w:val="num" w:pos="1080"/>
        </w:tabs>
        <w:rPr>
          <w:rFonts w:cs="Arial"/>
          <w:szCs w:val="20"/>
          <w:lang w:eastAsia="en-GB"/>
        </w:rPr>
      </w:pPr>
      <w:r>
        <w:rPr>
          <w:rFonts w:cs="Arial"/>
          <w:szCs w:val="20"/>
          <w:lang w:eastAsia="en-GB"/>
        </w:rPr>
        <w:tab/>
      </w:r>
      <w:r>
        <w:rPr>
          <w:rFonts w:cs="Arial"/>
          <w:szCs w:val="20"/>
          <w:lang w:eastAsia="en-GB"/>
        </w:rPr>
        <w:tab/>
      </w:r>
      <w:r>
        <w:rPr>
          <w:rFonts w:cs="Arial"/>
          <w:szCs w:val="20"/>
          <w:lang w:eastAsia="en-GB"/>
        </w:rPr>
        <w:tab/>
      </w:r>
      <w:r>
        <w:rPr>
          <w:rFonts w:cs="Arial"/>
          <w:szCs w:val="20"/>
          <w:lang w:eastAsia="en-GB"/>
        </w:rPr>
        <w:tab/>
        <w:t xml:space="preserve">Henry Jenkins, Provost’s Professor of Communications, Journalism and </w:t>
      </w:r>
    </w:p>
    <w:p w14:paraId="262A7163" w14:textId="77777777" w:rsidR="00AA696C" w:rsidRDefault="00AA696C" w:rsidP="00AA696C">
      <w:pPr>
        <w:tabs>
          <w:tab w:val="num" w:pos="1080"/>
        </w:tabs>
        <w:rPr>
          <w:rFonts w:cs="Arial"/>
          <w:szCs w:val="20"/>
          <w:lang w:eastAsia="en-GB"/>
        </w:rPr>
      </w:pPr>
      <w:r>
        <w:rPr>
          <w:rFonts w:cs="Arial"/>
          <w:szCs w:val="20"/>
          <w:lang w:eastAsia="en-GB"/>
        </w:rPr>
        <w:tab/>
      </w:r>
      <w:r>
        <w:rPr>
          <w:rFonts w:cs="Arial"/>
          <w:szCs w:val="20"/>
          <w:lang w:eastAsia="en-GB"/>
        </w:rPr>
        <w:tab/>
      </w:r>
      <w:r>
        <w:rPr>
          <w:rFonts w:cs="Arial"/>
          <w:szCs w:val="20"/>
          <w:lang w:eastAsia="en-GB"/>
        </w:rPr>
        <w:tab/>
      </w:r>
      <w:r>
        <w:rPr>
          <w:rFonts w:cs="Arial"/>
          <w:szCs w:val="20"/>
          <w:lang w:eastAsia="en-GB"/>
        </w:rPr>
        <w:tab/>
        <w:t xml:space="preserve">Cinematic Art, University of Southern California, USA.  </w:t>
      </w:r>
    </w:p>
    <w:p w14:paraId="454C99E3" w14:textId="77777777" w:rsidR="00AA696C" w:rsidRDefault="00AA696C" w:rsidP="00AA696C">
      <w:pPr>
        <w:tabs>
          <w:tab w:val="num" w:pos="1080"/>
        </w:tabs>
        <w:rPr>
          <w:rFonts w:cs="Arial"/>
          <w:szCs w:val="20"/>
          <w:lang w:eastAsia="en-GB"/>
        </w:rPr>
      </w:pPr>
    </w:p>
    <w:p w14:paraId="52F9D55B" w14:textId="77777777" w:rsidR="0039638F" w:rsidRDefault="0039638F" w:rsidP="00653AA0">
      <w:pPr>
        <w:pStyle w:val="Heading7"/>
        <w:rPr>
          <w:sz w:val="28"/>
        </w:rPr>
      </w:pPr>
    </w:p>
    <w:p w14:paraId="26B878C7" w14:textId="36360F68" w:rsidR="00AA696C" w:rsidRDefault="00653AA0" w:rsidP="00653AA0">
      <w:pPr>
        <w:pStyle w:val="Heading7"/>
        <w:rPr>
          <w:i/>
          <w:sz w:val="28"/>
        </w:rPr>
      </w:pPr>
      <w:r>
        <w:rPr>
          <w:sz w:val="28"/>
        </w:rPr>
        <w:t xml:space="preserve">Endorsements of </w:t>
      </w:r>
      <w:r>
        <w:rPr>
          <w:i/>
          <w:sz w:val="28"/>
        </w:rPr>
        <w:t>Affect and Legal Education.  Emotion in Learning and Teaching the Law</w:t>
      </w:r>
      <w:r w:rsidR="00AA696C">
        <w:rPr>
          <w:sz w:val="28"/>
        </w:rPr>
        <w:t xml:space="preserve"> </w:t>
      </w:r>
    </w:p>
    <w:p w14:paraId="690DDD22" w14:textId="77777777" w:rsidR="00AA696C" w:rsidRPr="00003A17" w:rsidRDefault="00AA696C" w:rsidP="00AA696C">
      <w:pPr>
        <w:tabs>
          <w:tab w:val="num" w:pos="1080"/>
        </w:tabs>
        <w:rPr>
          <w:rFonts w:cs="Arial"/>
          <w:i/>
          <w:szCs w:val="22"/>
          <w:lang w:val="en-US"/>
        </w:rPr>
      </w:pPr>
      <w:r w:rsidRPr="00003A17">
        <w:rPr>
          <w:rFonts w:cs="Arial"/>
          <w:i/>
          <w:szCs w:val="22"/>
          <w:lang w:val="en-US"/>
        </w:rPr>
        <w:t>By throwing light on the ways in which emotions play a significant role in both learning and teaching law, this international collection from some of the leading experts in legal education draws our attention to a much-</w:t>
      </w:r>
      <w:r w:rsidRPr="00003A17">
        <w:rPr>
          <w:rFonts w:cs="Arial"/>
          <w:i/>
          <w:szCs w:val="22"/>
          <w:lang w:val="en-US"/>
        </w:rPr>
        <w:lastRenderedPageBreak/>
        <w:t>neglected aspect of the educational process. It deserves to be widely read, seeking to enrich our understanding both of law students and law teachers by revealing just how crucial the affective domain is in relation to the rational thinking that we generally assume lies at the heart of legal education. </w:t>
      </w:r>
    </w:p>
    <w:p w14:paraId="53E94AED" w14:textId="77777777" w:rsidR="00AA696C" w:rsidRPr="00003A17" w:rsidRDefault="00AA696C" w:rsidP="00AA696C">
      <w:pPr>
        <w:tabs>
          <w:tab w:val="num" w:pos="1080"/>
        </w:tabs>
        <w:rPr>
          <w:rFonts w:cs="Arial"/>
          <w:szCs w:val="22"/>
          <w:lang w:val="en-US"/>
        </w:rPr>
      </w:pPr>
      <w:r w:rsidRPr="00003A17">
        <w:rPr>
          <w:rFonts w:cs="Arial"/>
          <w:szCs w:val="22"/>
          <w:lang w:val="en-US"/>
        </w:rPr>
        <w:tab/>
      </w:r>
      <w:r w:rsidRPr="00003A17">
        <w:rPr>
          <w:rFonts w:cs="Arial"/>
          <w:szCs w:val="22"/>
          <w:lang w:val="en-US"/>
        </w:rPr>
        <w:tab/>
      </w:r>
      <w:r w:rsidRPr="00003A17">
        <w:rPr>
          <w:rFonts w:cs="Arial"/>
          <w:szCs w:val="22"/>
          <w:lang w:val="en-US"/>
        </w:rPr>
        <w:tab/>
      </w:r>
      <w:r w:rsidRPr="00003A17">
        <w:rPr>
          <w:rFonts w:cs="Arial"/>
          <w:szCs w:val="22"/>
          <w:lang w:val="en-US"/>
        </w:rPr>
        <w:tab/>
        <w:t xml:space="preserve">Fiona </w:t>
      </w:r>
      <w:proofErr w:type="spellStart"/>
      <w:r w:rsidRPr="00003A17">
        <w:rPr>
          <w:rFonts w:cs="Arial"/>
          <w:szCs w:val="22"/>
          <w:lang w:val="en-US"/>
        </w:rPr>
        <w:t>Cownie</w:t>
      </w:r>
      <w:proofErr w:type="spellEnd"/>
      <w:r w:rsidRPr="00003A17">
        <w:rPr>
          <w:rFonts w:cs="Arial"/>
          <w:szCs w:val="22"/>
          <w:lang w:val="en-US"/>
        </w:rPr>
        <w:t xml:space="preserve">, </w:t>
      </w:r>
      <w:proofErr w:type="spellStart"/>
      <w:r w:rsidRPr="00003A17">
        <w:rPr>
          <w:rFonts w:cs="Arial"/>
          <w:szCs w:val="22"/>
          <w:lang w:val="en-US"/>
        </w:rPr>
        <w:t>Keele</w:t>
      </w:r>
      <w:proofErr w:type="spellEnd"/>
      <w:r w:rsidRPr="00003A17">
        <w:rPr>
          <w:rFonts w:cs="Arial"/>
          <w:szCs w:val="22"/>
          <w:lang w:val="en-US"/>
        </w:rPr>
        <w:t xml:space="preserve"> University, UK   </w:t>
      </w:r>
    </w:p>
    <w:p w14:paraId="37EC3D51" w14:textId="77777777" w:rsidR="00AA696C" w:rsidRPr="00003A17" w:rsidRDefault="00AA696C" w:rsidP="00AA696C">
      <w:pPr>
        <w:tabs>
          <w:tab w:val="num" w:pos="1080"/>
        </w:tabs>
        <w:rPr>
          <w:rFonts w:cs="Arial"/>
          <w:szCs w:val="22"/>
          <w:lang w:val="en-US"/>
        </w:rPr>
      </w:pPr>
    </w:p>
    <w:p w14:paraId="7CF91062" w14:textId="77777777" w:rsidR="00AA696C" w:rsidRPr="00003A17" w:rsidRDefault="00AA696C" w:rsidP="00AA696C">
      <w:pPr>
        <w:tabs>
          <w:tab w:val="num" w:pos="1080"/>
        </w:tabs>
        <w:rPr>
          <w:rFonts w:cs="Arial"/>
          <w:i/>
          <w:szCs w:val="22"/>
          <w:lang w:val="en-US"/>
        </w:rPr>
      </w:pPr>
      <w:r w:rsidRPr="00003A17">
        <w:rPr>
          <w:rFonts w:cs="Arial"/>
          <w:i/>
          <w:szCs w:val="22"/>
          <w:lang w:val="en-US"/>
        </w:rPr>
        <w:t>This pioneering text devotes long overdue attention to the role of the affective domain in legal education and compels action: at stake is the psychological and ethical wellbeing of our students, their educators and the practicing profession. To accommodate affect is not to oppose cognitive and lawyering excellence, but to enhance it. This volume will be essential reading for those committed to the moral-ethical development of a functioning and humane legal profession.</w:t>
      </w:r>
    </w:p>
    <w:p w14:paraId="79F67623" w14:textId="77777777" w:rsidR="00AA696C" w:rsidRPr="00003A17" w:rsidRDefault="00AA696C" w:rsidP="00AA696C">
      <w:pPr>
        <w:tabs>
          <w:tab w:val="num" w:pos="1080"/>
        </w:tabs>
        <w:rPr>
          <w:rFonts w:cs="Arial"/>
          <w:szCs w:val="20"/>
          <w:lang w:eastAsia="en-GB"/>
        </w:rPr>
      </w:pPr>
      <w:r w:rsidRPr="00003A17">
        <w:rPr>
          <w:rFonts w:cs="Arial"/>
          <w:szCs w:val="22"/>
          <w:lang w:val="en-US"/>
        </w:rPr>
        <w:tab/>
      </w:r>
      <w:r w:rsidRPr="00003A17">
        <w:rPr>
          <w:rFonts w:cs="Arial"/>
          <w:szCs w:val="22"/>
          <w:lang w:val="en-US"/>
        </w:rPr>
        <w:tab/>
      </w:r>
      <w:r w:rsidRPr="00003A17">
        <w:rPr>
          <w:rFonts w:cs="Arial"/>
          <w:szCs w:val="22"/>
          <w:lang w:val="en-US"/>
        </w:rPr>
        <w:tab/>
      </w:r>
      <w:r w:rsidRPr="00003A17">
        <w:rPr>
          <w:rFonts w:cs="Arial"/>
          <w:szCs w:val="22"/>
          <w:lang w:val="en-US"/>
        </w:rPr>
        <w:tab/>
        <w:t xml:space="preserve">Sally </w:t>
      </w:r>
      <w:proofErr w:type="spellStart"/>
      <w:r w:rsidRPr="00003A17">
        <w:rPr>
          <w:rFonts w:cs="Arial"/>
          <w:szCs w:val="22"/>
          <w:lang w:val="en-US"/>
        </w:rPr>
        <w:t>Kift</w:t>
      </w:r>
      <w:proofErr w:type="spellEnd"/>
      <w:r w:rsidRPr="00003A17">
        <w:rPr>
          <w:rFonts w:cs="Arial"/>
          <w:szCs w:val="22"/>
          <w:lang w:val="en-US"/>
        </w:rPr>
        <w:t xml:space="preserve">, Queensland University of Technology, Australia </w:t>
      </w:r>
    </w:p>
    <w:sectPr w:rsidR="00AA696C" w:rsidRPr="00003A17" w:rsidSect="00EA2AF7">
      <w:headerReference w:type="even" r:id="rId61"/>
      <w:headerReference w:type="default" r:id="rId62"/>
      <w:footerReference w:type="even" r:id="rId63"/>
      <w:footerReference w:type="default" r:id="rId64"/>
      <w:headerReference w:type="first" r:id="rId65"/>
      <w:footerReference w:type="first" r:id="rId66"/>
      <w:pgSz w:w="11906" w:h="16838"/>
      <w:pgMar w:top="1440" w:right="1021" w:bottom="1440"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933EB" w14:textId="77777777" w:rsidR="00664A05" w:rsidRDefault="00664A05">
      <w:r>
        <w:separator/>
      </w:r>
    </w:p>
  </w:endnote>
  <w:endnote w:type="continuationSeparator" w:id="0">
    <w:p w14:paraId="6035D191" w14:textId="77777777" w:rsidR="00664A05" w:rsidRDefault="00664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ProximaNova-Semibold">
    <w:altName w:val="Calibri"/>
    <w:panose1 w:val="020B0604020202020204"/>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6C8B8" w14:textId="77777777" w:rsidR="00A403ED" w:rsidRDefault="00A403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3ABD0" w14:textId="77777777" w:rsidR="00A403ED" w:rsidRDefault="00A403ED">
    <w:pPr>
      <w:pStyle w:val="Footer"/>
      <w:pBdr>
        <w:bottom w:val="single" w:sz="12" w:space="1" w:color="auto"/>
      </w:pBdr>
    </w:pPr>
  </w:p>
  <w:p w14:paraId="44132B25" w14:textId="3AA1EE21" w:rsidR="00A403ED" w:rsidRDefault="00A403ED">
    <w:pPr>
      <w:pStyle w:val="Footer"/>
      <w:rPr>
        <w:sz w:val="16"/>
      </w:rPr>
    </w:pPr>
    <w:r>
      <w:rPr>
        <w:sz w:val="16"/>
      </w:rPr>
      <w:t>Professor Paul Maharg</w:t>
    </w:r>
    <w:r>
      <w:rPr>
        <w:sz w:val="16"/>
      </w:rPr>
      <w:tab/>
    </w:r>
    <w:r>
      <w:rPr>
        <w:sz w:val="16"/>
      </w:rPr>
      <w:tab/>
    </w:r>
    <w:r>
      <w:rPr>
        <w:sz w:val="16"/>
      </w:rPr>
      <w:tab/>
      <w:t>Curriculum Vitae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B5D95" w14:textId="77777777" w:rsidR="00A403ED" w:rsidRDefault="00A403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BB162" w14:textId="77777777" w:rsidR="00664A05" w:rsidRDefault="00664A05">
      <w:r>
        <w:separator/>
      </w:r>
    </w:p>
  </w:footnote>
  <w:footnote w:type="continuationSeparator" w:id="0">
    <w:p w14:paraId="0282016D" w14:textId="77777777" w:rsidR="00664A05" w:rsidRDefault="00664A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A57A2" w14:textId="77777777" w:rsidR="00A403ED" w:rsidRDefault="00A403E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8109C4C" w14:textId="77777777" w:rsidR="00A403ED" w:rsidRDefault="00A403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947A9" w14:textId="77777777" w:rsidR="00A403ED" w:rsidRDefault="00A403E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3EE14198" w14:textId="77777777" w:rsidR="00A403ED" w:rsidRDefault="00A403ED" w:rsidP="00BC5E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1662E" w14:textId="77777777" w:rsidR="00A403ED" w:rsidRDefault="00A403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38EE5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2C8D8D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6C87C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A5ACA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130EC0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BB85A4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C2B2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41A39F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136F4B0"/>
    <w:lvl w:ilvl="0">
      <w:start w:val="1"/>
      <w:numFmt w:val="decimal"/>
      <w:lvlText w:val="%1."/>
      <w:lvlJc w:val="left"/>
      <w:pPr>
        <w:tabs>
          <w:tab w:val="num" w:pos="360"/>
        </w:tabs>
        <w:ind w:left="360" w:hanging="360"/>
      </w:pPr>
    </w:lvl>
  </w:abstractNum>
  <w:abstractNum w:abstractNumId="9"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751674D"/>
    <w:multiLevelType w:val="hybridMultilevel"/>
    <w:tmpl w:val="A9B8A4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6149E5"/>
    <w:multiLevelType w:val="hybridMultilevel"/>
    <w:tmpl w:val="8B18A3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8585AEB"/>
    <w:multiLevelType w:val="hybridMultilevel"/>
    <w:tmpl w:val="9716B9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A57C177C">
      <w:start w:val="1"/>
      <w:numFmt w:val="lowerRoman"/>
      <w:lvlText w:val="%3."/>
      <w:lvlJc w:val="right"/>
      <w:pPr>
        <w:ind w:left="2160" w:hanging="180"/>
      </w:pPr>
      <w:rPr>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031AC2"/>
    <w:multiLevelType w:val="hybridMultilevel"/>
    <w:tmpl w:val="660C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B1410F"/>
    <w:multiLevelType w:val="hybridMultilevel"/>
    <w:tmpl w:val="85048E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17BD6E90"/>
    <w:multiLevelType w:val="hybridMultilevel"/>
    <w:tmpl w:val="D49CF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FA06ED"/>
    <w:multiLevelType w:val="hybridMultilevel"/>
    <w:tmpl w:val="CCC895A0"/>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17" w15:restartNumberingAfterBreak="0">
    <w:nsid w:val="27CC0540"/>
    <w:multiLevelType w:val="hybridMultilevel"/>
    <w:tmpl w:val="329CED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E6064B"/>
    <w:multiLevelType w:val="hybridMultilevel"/>
    <w:tmpl w:val="5830C1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715B32"/>
    <w:multiLevelType w:val="hybridMultilevel"/>
    <w:tmpl w:val="B246BF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732C5D"/>
    <w:multiLevelType w:val="hybridMultilevel"/>
    <w:tmpl w:val="720A8A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37580B"/>
    <w:multiLevelType w:val="hybridMultilevel"/>
    <w:tmpl w:val="7C508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8A73A8"/>
    <w:multiLevelType w:val="hybridMultilevel"/>
    <w:tmpl w:val="8528E76E"/>
    <w:lvl w:ilvl="0" w:tplc="0809000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576E0F"/>
    <w:multiLevelType w:val="hybridMultilevel"/>
    <w:tmpl w:val="A2ECB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2B14AA"/>
    <w:multiLevelType w:val="hybridMultilevel"/>
    <w:tmpl w:val="BE229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9125FE"/>
    <w:multiLevelType w:val="hybridMultilevel"/>
    <w:tmpl w:val="839A2B98"/>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6" w15:restartNumberingAfterBreak="0">
    <w:nsid w:val="3EF80423"/>
    <w:multiLevelType w:val="hybridMultilevel"/>
    <w:tmpl w:val="CD5269BE"/>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7" w15:restartNumberingAfterBreak="0">
    <w:nsid w:val="3F06138E"/>
    <w:multiLevelType w:val="hybridMultilevel"/>
    <w:tmpl w:val="61628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6E723B"/>
    <w:multiLevelType w:val="hybridMultilevel"/>
    <w:tmpl w:val="3AB49E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1B15E3E"/>
    <w:multiLevelType w:val="hybridMultilevel"/>
    <w:tmpl w:val="7AE2A6E8"/>
    <w:lvl w:ilvl="0" w:tplc="0409000F">
      <w:start w:val="1"/>
      <w:numFmt w:val="decimal"/>
      <w:lvlText w:val="%1."/>
      <w:lvlJc w:val="left"/>
      <w:pPr>
        <w:ind w:left="720" w:hanging="360"/>
      </w:pPr>
    </w:lvl>
    <w:lvl w:ilvl="1" w:tplc="04090019">
      <w:start w:val="1"/>
      <w:numFmt w:val="lowerRoman"/>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102B41"/>
    <w:multiLevelType w:val="hybridMultilevel"/>
    <w:tmpl w:val="129C6B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2C5A63"/>
    <w:multiLevelType w:val="hybridMultilevel"/>
    <w:tmpl w:val="A5CAB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C95253"/>
    <w:multiLevelType w:val="hybridMultilevel"/>
    <w:tmpl w:val="F7EE23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9714962"/>
    <w:multiLevelType w:val="hybridMultilevel"/>
    <w:tmpl w:val="E59E82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3A0815"/>
    <w:multiLevelType w:val="hybridMultilevel"/>
    <w:tmpl w:val="A2005724"/>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52706BD7"/>
    <w:multiLevelType w:val="hybridMultilevel"/>
    <w:tmpl w:val="321A792E"/>
    <w:lvl w:ilvl="0" w:tplc="6C7C4E1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C5D2C16"/>
    <w:multiLevelType w:val="hybridMultilevel"/>
    <w:tmpl w:val="7B04C2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F7D011B"/>
    <w:multiLevelType w:val="hybridMultilevel"/>
    <w:tmpl w:val="3842B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2EA648F"/>
    <w:multiLevelType w:val="multilevel"/>
    <w:tmpl w:val="314A5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5D8554F"/>
    <w:multiLevelType w:val="hybridMultilevel"/>
    <w:tmpl w:val="E740F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DD2275"/>
    <w:multiLevelType w:val="hybridMultilevel"/>
    <w:tmpl w:val="E2FC68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6D4118"/>
    <w:multiLevelType w:val="hybridMultilevel"/>
    <w:tmpl w:val="1382E6B6"/>
    <w:lvl w:ilvl="0" w:tplc="0409000F">
      <w:start w:val="1"/>
      <w:numFmt w:val="decimal"/>
      <w:lvlText w:val="%1."/>
      <w:lvlJc w:val="left"/>
      <w:pPr>
        <w:ind w:left="717" w:hanging="360"/>
      </w:p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2" w15:restartNumberingAfterBreak="0">
    <w:nsid w:val="72783FE3"/>
    <w:multiLevelType w:val="hybridMultilevel"/>
    <w:tmpl w:val="73C27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9F5EA1"/>
    <w:multiLevelType w:val="hybridMultilevel"/>
    <w:tmpl w:val="0A42C2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43B4073"/>
    <w:multiLevelType w:val="hybridMultilevel"/>
    <w:tmpl w:val="4F2EFF54"/>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5807416"/>
    <w:multiLevelType w:val="hybridMultilevel"/>
    <w:tmpl w:val="7C4293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6BF47B7"/>
    <w:multiLevelType w:val="hybridMultilevel"/>
    <w:tmpl w:val="12361F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7E48661C"/>
    <w:multiLevelType w:val="hybridMultilevel"/>
    <w:tmpl w:val="2624A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261FAF"/>
    <w:multiLevelType w:val="hybridMultilevel"/>
    <w:tmpl w:val="C7ACBC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1824241">
    <w:abstractNumId w:val="14"/>
  </w:num>
  <w:num w:numId="2" w16cid:durableId="1914925645">
    <w:abstractNumId w:val="28"/>
  </w:num>
  <w:num w:numId="3" w16cid:durableId="2067757790">
    <w:abstractNumId w:val="11"/>
  </w:num>
  <w:num w:numId="4" w16cid:durableId="1997221310">
    <w:abstractNumId w:val="20"/>
  </w:num>
  <w:num w:numId="5" w16cid:durableId="975188041">
    <w:abstractNumId w:val="21"/>
  </w:num>
  <w:num w:numId="6" w16cid:durableId="1452280369">
    <w:abstractNumId w:val="10"/>
  </w:num>
  <w:num w:numId="7" w16cid:durableId="177160410">
    <w:abstractNumId w:val="44"/>
  </w:num>
  <w:num w:numId="8" w16cid:durableId="1048531829">
    <w:abstractNumId w:val="39"/>
  </w:num>
  <w:num w:numId="9" w16cid:durableId="722757215">
    <w:abstractNumId w:val="19"/>
  </w:num>
  <w:num w:numId="10" w16cid:durableId="2024548802">
    <w:abstractNumId w:val="30"/>
  </w:num>
  <w:num w:numId="11" w16cid:durableId="1548371103">
    <w:abstractNumId w:val="25"/>
  </w:num>
  <w:num w:numId="12" w16cid:durableId="2041658856">
    <w:abstractNumId w:val="34"/>
  </w:num>
  <w:num w:numId="13" w16cid:durableId="394396852">
    <w:abstractNumId w:val="26"/>
  </w:num>
  <w:num w:numId="14" w16cid:durableId="945693712">
    <w:abstractNumId w:val="48"/>
  </w:num>
  <w:num w:numId="15" w16cid:durableId="1149253653">
    <w:abstractNumId w:val="16"/>
  </w:num>
  <w:num w:numId="16" w16cid:durableId="347220957">
    <w:abstractNumId w:val="22"/>
  </w:num>
  <w:num w:numId="17" w16cid:durableId="1197550284">
    <w:abstractNumId w:val="32"/>
  </w:num>
  <w:num w:numId="18" w16cid:durableId="609093318">
    <w:abstractNumId w:val="29"/>
  </w:num>
  <w:num w:numId="19" w16cid:durableId="1616868415">
    <w:abstractNumId w:val="12"/>
  </w:num>
  <w:num w:numId="20" w16cid:durableId="466625167">
    <w:abstractNumId w:val="42"/>
  </w:num>
  <w:num w:numId="21" w16cid:durableId="913659636">
    <w:abstractNumId w:val="15"/>
  </w:num>
  <w:num w:numId="22" w16cid:durableId="420417860">
    <w:abstractNumId w:val="17"/>
  </w:num>
  <w:num w:numId="23" w16cid:durableId="291331789">
    <w:abstractNumId w:val="40"/>
  </w:num>
  <w:num w:numId="24" w16cid:durableId="1592548799">
    <w:abstractNumId w:val="23"/>
  </w:num>
  <w:num w:numId="25" w16cid:durableId="648939637">
    <w:abstractNumId w:val="41"/>
  </w:num>
  <w:num w:numId="26" w16cid:durableId="1624534565">
    <w:abstractNumId w:val="18"/>
  </w:num>
  <w:num w:numId="27" w16cid:durableId="1509635865">
    <w:abstractNumId w:val="43"/>
  </w:num>
  <w:num w:numId="28" w16cid:durableId="811288795">
    <w:abstractNumId w:val="35"/>
  </w:num>
  <w:num w:numId="29" w16cid:durableId="2132824325">
    <w:abstractNumId w:val="37"/>
  </w:num>
  <w:num w:numId="30" w16cid:durableId="137186075">
    <w:abstractNumId w:val="45"/>
  </w:num>
  <w:num w:numId="31" w16cid:durableId="1331131862">
    <w:abstractNumId w:val="36"/>
  </w:num>
  <w:num w:numId="32" w16cid:durableId="511341926">
    <w:abstractNumId w:val="0"/>
  </w:num>
  <w:num w:numId="33" w16cid:durableId="1614900371">
    <w:abstractNumId w:val="1"/>
  </w:num>
  <w:num w:numId="34" w16cid:durableId="584846019">
    <w:abstractNumId w:val="2"/>
  </w:num>
  <w:num w:numId="35" w16cid:durableId="934558550">
    <w:abstractNumId w:val="3"/>
  </w:num>
  <w:num w:numId="36" w16cid:durableId="2139295570">
    <w:abstractNumId w:val="8"/>
  </w:num>
  <w:num w:numId="37" w16cid:durableId="826633567">
    <w:abstractNumId w:val="4"/>
  </w:num>
  <w:num w:numId="38" w16cid:durableId="1080062211">
    <w:abstractNumId w:val="5"/>
  </w:num>
  <w:num w:numId="39" w16cid:durableId="1586113035">
    <w:abstractNumId w:val="6"/>
  </w:num>
  <w:num w:numId="40" w16cid:durableId="922378667">
    <w:abstractNumId w:val="7"/>
  </w:num>
  <w:num w:numId="41" w16cid:durableId="1529299078">
    <w:abstractNumId w:val="46"/>
  </w:num>
  <w:num w:numId="42" w16cid:durableId="795148737">
    <w:abstractNumId w:val="27"/>
  </w:num>
  <w:num w:numId="43" w16cid:durableId="89544419">
    <w:abstractNumId w:val="38"/>
  </w:num>
  <w:num w:numId="44" w16cid:durableId="1270311265">
    <w:abstractNumId w:val="31"/>
  </w:num>
  <w:num w:numId="45" w16cid:durableId="1272013543">
    <w:abstractNumId w:val="47"/>
  </w:num>
  <w:num w:numId="46" w16cid:durableId="1222861866">
    <w:abstractNumId w:val="13"/>
  </w:num>
  <w:num w:numId="47" w16cid:durableId="636882752">
    <w:abstractNumId w:val="24"/>
  </w:num>
  <w:num w:numId="48" w16cid:durableId="172926205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attachedTemplate r:id="rId1"/>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250"/>
    <w:rsid w:val="00002F27"/>
    <w:rsid w:val="00015B8F"/>
    <w:rsid w:val="0002226E"/>
    <w:rsid w:val="00023691"/>
    <w:rsid w:val="000303C0"/>
    <w:rsid w:val="00031FBA"/>
    <w:rsid w:val="00036402"/>
    <w:rsid w:val="00042211"/>
    <w:rsid w:val="00042235"/>
    <w:rsid w:val="00043128"/>
    <w:rsid w:val="00043416"/>
    <w:rsid w:val="0004774A"/>
    <w:rsid w:val="00050E91"/>
    <w:rsid w:val="000518C0"/>
    <w:rsid w:val="0005280F"/>
    <w:rsid w:val="00062559"/>
    <w:rsid w:val="00064939"/>
    <w:rsid w:val="00071D68"/>
    <w:rsid w:val="000741A8"/>
    <w:rsid w:val="00083A48"/>
    <w:rsid w:val="00085415"/>
    <w:rsid w:val="000949BC"/>
    <w:rsid w:val="00095100"/>
    <w:rsid w:val="00095DE1"/>
    <w:rsid w:val="000A73B0"/>
    <w:rsid w:val="000B0D8C"/>
    <w:rsid w:val="000B38C1"/>
    <w:rsid w:val="000C1E87"/>
    <w:rsid w:val="000C68CA"/>
    <w:rsid w:val="000C77EB"/>
    <w:rsid w:val="000D4FBD"/>
    <w:rsid w:val="000E6699"/>
    <w:rsid w:val="000F0F87"/>
    <w:rsid w:val="000F1A21"/>
    <w:rsid w:val="000F242B"/>
    <w:rsid w:val="000F4504"/>
    <w:rsid w:val="000F5D09"/>
    <w:rsid w:val="000F67C2"/>
    <w:rsid w:val="0010170D"/>
    <w:rsid w:val="0010433A"/>
    <w:rsid w:val="0010436E"/>
    <w:rsid w:val="00112ADC"/>
    <w:rsid w:val="00115315"/>
    <w:rsid w:val="00124112"/>
    <w:rsid w:val="00136F3F"/>
    <w:rsid w:val="00150947"/>
    <w:rsid w:val="00151F5A"/>
    <w:rsid w:val="0015200B"/>
    <w:rsid w:val="00164F3E"/>
    <w:rsid w:val="00166DFA"/>
    <w:rsid w:val="00176945"/>
    <w:rsid w:val="00182EBF"/>
    <w:rsid w:val="001A0197"/>
    <w:rsid w:val="001A7154"/>
    <w:rsid w:val="001A7486"/>
    <w:rsid w:val="001B177E"/>
    <w:rsid w:val="001B4EB3"/>
    <w:rsid w:val="001B6B76"/>
    <w:rsid w:val="001C1177"/>
    <w:rsid w:val="001C7A18"/>
    <w:rsid w:val="001D0F3B"/>
    <w:rsid w:val="001E2F1D"/>
    <w:rsid w:val="001E3130"/>
    <w:rsid w:val="001E43AE"/>
    <w:rsid w:val="001E46F5"/>
    <w:rsid w:val="001F05E8"/>
    <w:rsid w:val="001F1750"/>
    <w:rsid w:val="001F4BC8"/>
    <w:rsid w:val="0020102F"/>
    <w:rsid w:val="00203393"/>
    <w:rsid w:val="002060BC"/>
    <w:rsid w:val="00210739"/>
    <w:rsid w:val="0021175B"/>
    <w:rsid w:val="002152B5"/>
    <w:rsid w:val="002224E4"/>
    <w:rsid w:val="00223C9F"/>
    <w:rsid w:val="002240FD"/>
    <w:rsid w:val="00224700"/>
    <w:rsid w:val="00224DD4"/>
    <w:rsid w:val="00232AD7"/>
    <w:rsid w:val="00233039"/>
    <w:rsid w:val="002347B6"/>
    <w:rsid w:val="002420D7"/>
    <w:rsid w:val="002439F2"/>
    <w:rsid w:val="00251560"/>
    <w:rsid w:val="00251C94"/>
    <w:rsid w:val="00254EA9"/>
    <w:rsid w:val="00261F9B"/>
    <w:rsid w:val="00262CAA"/>
    <w:rsid w:val="00262DBC"/>
    <w:rsid w:val="002632EA"/>
    <w:rsid w:val="0026355B"/>
    <w:rsid w:val="00265862"/>
    <w:rsid w:val="00271002"/>
    <w:rsid w:val="00283600"/>
    <w:rsid w:val="002861AD"/>
    <w:rsid w:val="00290496"/>
    <w:rsid w:val="00290618"/>
    <w:rsid w:val="002A180A"/>
    <w:rsid w:val="002A6486"/>
    <w:rsid w:val="002A6EB1"/>
    <w:rsid w:val="002B0EA3"/>
    <w:rsid w:val="002B3876"/>
    <w:rsid w:val="002B7C76"/>
    <w:rsid w:val="002C1052"/>
    <w:rsid w:val="002C3E6B"/>
    <w:rsid w:val="002C60A2"/>
    <w:rsid w:val="002C7C2F"/>
    <w:rsid w:val="002D1B32"/>
    <w:rsid w:val="002D538A"/>
    <w:rsid w:val="002E782E"/>
    <w:rsid w:val="002F263B"/>
    <w:rsid w:val="002F441D"/>
    <w:rsid w:val="002F7028"/>
    <w:rsid w:val="00303F04"/>
    <w:rsid w:val="00307391"/>
    <w:rsid w:val="0031226D"/>
    <w:rsid w:val="003174C8"/>
    <w:rsid w:val="00320E61"/>
    <w:rsid w:val="0033720D"/>
    <w:rsid w:val="00345D55"/>
    <w:rsid w:val="00347D8F"/>
    <w:rsid w:val="00352B95"/>
    <w:rsid w:val="003549D2"/>
    <w:rsid w:val="003554D7"/>
    <w:rsid w:val="00360C19"/>
    <w:rsid w:val="00363CFD"/>
    <w:rsid w:val="00373DB5"/>
    <w:rsid w:val="0037494B"/>
    <w:rsid w:val="00380559"/>
    <w:rsid w:val="003817F0"/>
    <w:rsid w:val="003924A0"/>
    <w:rsid w:val="0039638F"/>
    <w:rsid w:val="003B270A"/>
    <w:rsid w:val="003B2A7D"/>
    <w:rsid w:val="003B7935"/>
    <w:rsid w:val="003D3059"/>
    <w:rsid w:val="003D7892"/>
    <w:rsid w:val="003E0DBF"/>
    <w:rsid w:val="003F678D"/>
    <w:rsid w:val="003F7334"/>
    <w:rsid w:val="003F7F74"/>
    <w:rsid w:val="00403252"/>
    <w:rsid w:val="00404206"/>
    <w:rsid w:val="004059B0"/>
    <w:rsid w:val="00405BF1"/>
    <w:rsid w:val="00410012"/>
    <w:rsid w:val="00415428"/>
    <w:rsid w:val="0041650E"/>
    <w:rsid w:val="004266A0"/>
    <w:rsid w:val="00433E5D"/>
    <w:rsid w:val="0043543E"/>
    <w:rsid w:val="00436361"/>
    <w:rsid w:val="00442DF3"/>
    <w:rsid w:val="004513FE"/>
    <w:rsid w:val="004575AD"/>
    <w:rsid w:val="00475A13"/>
    <w:rsid w:val="00475D6A"/>
    <w:rsid w:val="00482184"/>
    <w:rsid w:val="00487D62"/>
    <w:rsid w:val="0049010A"/>
    <w:rsid w:val="004A4A55"/>
    <w:rsid w:val="004B748A"/>
    <w:rsid w:val="004D127F"/>
    <w:rsid w:val="004D3703"/>
    <w:rsid w:val="004D6728"/>
    <w:rsid w:val="004E035A"/>
    <w:rsid w:val="004E608E"/>
    <w:rsid w:val="004F1EC0"/>
    <w:rsid w:val="004F2DF7"/>
    <w:rsid w:val="004F6D83"/>
    <w:rsid w:val="004F7DC7"/>
    <w:rsid w:val="00501698"/>
    <w:rsid w:val="0050361F"/>
    <w:rsid w:val="00503E89"/>
    <w:rsid w:val="00506274"/>
    <w:rsid w:val="00517A74"/>
    <w:rsid w:val="00522F23"/>
    <w:rsid w:val="00526593"/>
    <w:rsid w:val="0052681A"/>
    <w:rsid w:val="00532760"/>
    <w:rsid w:val="0055329D"/>
    <w:rsid w:val="0055630B"/>
    <w:rsid w:val="00562830"/>
    <w:rsid w:val="00563C05"/>
    <w:rsid w:val="005640A4"/>
    <w:rsid w:val="005640F1"/>
    <w:rsid w:val="0056497F"/>
    <w:rsid w:val="0056699E"/>
    <w:rsid w:val="005671DE"/>
    <w:rsid w:val="005773F4"/>
    <w:rsid w:val="005911B6"/>
    <w:rsid w:val="00593791"/>
    <w:rsid w:val="005956B5"/>
    <w:rsid w:val="005963F2"/>
    <w:rsid w:val="005A1170"/>
    <w:rsid w:val="005A35B6"/>
    <w:rsid w:val="005A511B"/>
    <w:rsid w:val="005B68DF"/>
    <w:rsid w:val="005B7ED3"/>
    <w:rsid w:val="005C599F"/>
    <w:rsid w:val="005D0185"/>
    <w:rsid w:val="005D09CD"/>
    <w:rsid w:val="005D4FA6"/>
    <w:rsid w:val="005D5E31"/>
    <w:rsid w:val="005D6436"/>
    <w:rsid w:val="005D779C"/>
    <w:rsid w:val="005E34E0"/>
    <w:rsid w:val="005F5860"/>
    <w:rsid w:val="0061309B"/>
    <w:rsid w:val="00614C1A"/>
    <w:rsid w:val="00614D6F"/>
    <w:rsid w:val="00614E6C"/>
    <w:rsid w:val="006155B1"/>
    <w:rsid w:val="00625435"/>
    <w:rsid w:val="00625A66"/>
    <w:rsid w:val="00630992"/>
    <w:rsid w:val="00632DA6"/>
    <w:rsid w:val="00653AA0"/>
    <w:rsid w:val="006579C2"/>
    <w:rsid w:val="00662C7F"/>
    <w:rsid w:val="00664A05"/>
    <w:rsid w:val="0067244B"/>
    <w:rsid w:val="00675237"/>
    <w:rsid w:val="00680265"/>
    <w:rsid w:val="00682F6C"/>
    <w:rsid w:val="0068576D"/>
    <w:rsid w:val="00687732"/>
    <w:rsid w:val="006901DF"/>
    <w:rsid w:val="00692543"/>
    <w:rsid w:val="00694D88"/>
    <w:rsid w:val="006A30A3"/>
    <w:rsid w:val="006A4EAB"/>
    <w:rsid w:val="006B0530"/>
    <w:rsid w:val="006B0B07"/>
    <w:rsid w:val="006B18D9"/>
    <w:rsid w:val="006B1CEC"/>
    <w:rsid w:val="006B29E5"/>
    <w:rsid w:val="006B30E9"/>
    <w:rsid w:val="006C4E6F"/>
    <w:rsid w:val="006D124F"/>
    <w:rsid w:val="006D3F2D"/>
    <w:rsid w:val="006D50EF"/>
    <w:rsid w:val="006D61F4"/>
    <w:rsid w:val="006D6B69"/>
    <w:rsid w:val="006E2801"/>
    <w:rsid w:val="006E6216"/>
    <w:rsid w:val="006E624E"/>
    <w:rsid w:val="006E7F11"/>
    <w:rsid w:val="006F0696"/>
    <w:rsid w:val="006F36A8"/>
    <w:rsid w:val="006F3740"/>
    <w:rsid w:val="006F4AC2"/>
    <w:rsid w:val="006F78DC"/>
    <w:rsid w:val="00700126"/>
    <w:rsid w:val="00706FF5"/>
    <w:rsid w:val="00707DD9"/>
    <w:rsid w:val="0071389D"/>
    <w:rsid w:val="007144A0"/>
    <w:rsid w:val="007153BD"/>
    <w:rsid w:val="00717F54"/>
    <w:rsid w:val="00726999"/>
    <w:rsid w:val="00733F19"/>
    <w:rsid w:val="00737518"/>
    <w:rsid w:val="007415FE"/>
    <w:rsid w:val="00741818"/>
    <w:rsid w:val="00742564"/>
    <w:rsid w:val="00745CF8"/>
    <w:rsid w:val="007476CF"/>
    <w:rsid w:val="00750C2D"/>
    <w:rsid w:val="00753A85"/>
    <w:rsid w:val="007543C2"/>
    <w:rsid w:val="00765D08"/>
    <w:rsid w:val="00766327"/>
    <w:rsid w:val="00771F78"/>
    <w:rsid w:val="00777D14"/>
    <w:rsid w:val="007856BB"/>
    <w:rsid w:val="00793A1B"/>
    <w:rsid w:val="00794C4B"/>
    <w:rsid w:val="007A00A0"/>
    <w:rsid w:val="007A4324"/>
    <w:rsid w:val="007B08F2"/>
    <w:rsid w:val="007B2F60"/>
    <w:rsid w:val="007B44CF"/>
    <w:rsid w:val="007C440E"/>
    <w:rsid w:val="007C7111"/>
    <w:rsid w:val="007D36ED"/>
    <w:rsid w:val="007D72AC"/>
    <w:rsid w:val="007E0EEA"/>
    <w:rsid w:val="007F0040"/>
    <w:rsid w:val="007F048E"/>
    <w:rsid w:val="007F337E"/>
    <w:rsid w:val="007F3B58"/>
    <w:rsid w:val="007F6AB3"/>
    <w:rsid w:val="007F70AC"/>
    <w:rsid w:val="007F7DB6"/>
    <w:rsid w:val="008005D6"/>
    <w:rsid w:val="00801365"/>
    <w:rsid w:val="008040EB"/>
    <w:rsid w:val="00805FDB"/>
    <w:rsid w:val="00815BF7"/>
    <w:rsid w:val="008179F2"/>
    <w:rsid w:val="00817A85"/>
    <w:rsid w:val="0082367F"/>
    <w:rsid w:val="00827FAD"/>
    <w:rsid w:val="0083047C"/>
    <w:rsid w:val="008330C7"/>
    <w:rsid w:val="00854E26"/>
    <w:rsid w:val="00856935"/>
    <w:rsid w:val="00857146"/>
    <w:rsid w:val="00865A95"/>
    <w:rsid w:val="00867F8A"/>
    <w:rsid w:val="00870913"/>
    <w:rsid w:val="00870CF7"/>
    <w:rsid w:val="00872B2C"/>
    <w:rsid w:val="008730F3"/>
    <w:rsid w:val="0087574E"/>
    <w:rsid w:val="00876F95"/>
    <w:rsid w:val="00880105"/>
    <w:rsid w:val="00883A18"/>
    <w:rsid w:val="008914F4"/>
    <w:rsid w:val="00896257"/>
    <w:rsid w:val="00897922"/>
    <w:rsid w:val="00897E32"/>
    <w:rsid w:val="008A1021"/>
    <w:rsid w:val="008B05F4"/>
    <w:rsid w:val="008B1BCE"/>
    <w:rsid w:val="008B6D2A"/>
    <w:rsid w:val="008B6F96"/>
    <w:rsid w:val="008C021A"/>
    <w:rsid w:val="008C5530"/>
    <w:rsid w:val="008C6C45"/>
    <w:rsid w:val="008C7E96"/>
    <w:rsid w:val="008D1DA3"/>
    <w:rsid w:val="008D4A51"/>
    <w:rsid w:val="008E5939"/>
    <w:rsid w:val="008E5D8C"/>
    <w:rsid w:val="008E72FA"/>
    <w:rsid w:val="008E74D5"/>
    <w:rsid w:val="008E7A3D"/>
    <w:rsid w:val="008F2DF1"/>
    <w:rsid w:val="00901EE7"/>
    <w:rsid w:val="009063EA"/>
    <w:rsid w:val="00907379"/>
    <w:rsid w:val="00912C98"/>
    <w:rsid w:val="009138E9"/>
    <w:rsid w:val="00914565"/>
    <w:rsid w:val="00922F13"/>
    <w:rsid w:val="00926DA7"/>
    <w:rsid w:val="009323A0"/>
    <w:rsid w:val="00935258"/>
    <w:rsid w:val="00936809"/>
    <w:rsid w:val="00937362"/>
    <w:rsid w:val="00937CA4"/>
    <w:rsid w:val="00937D45"/>
    <w:rsid w:val="00943F9D"/>
    <w:rsid w:val="00947093"/>
    <w:rsid w:val="00950D07"/>
    <w:rsid w:val="00960B75"/>
    <w:rsid w:val="0096169D"/>
    <w:rsid w:val="0096357C"/>
    <w:rsid w:val="00971742"/>
    <w:rsid w:val="00971905"/>
    <w:rsid w:val="00971B70"/>
    <w:rsid w:val="00976FB1"/>
    <w:rsid w:val="009903B8"/>
    <w:rsid w:val="00990C59"/>
    <w:rsid w:val="00990CAB"/>
    <w:rsid w:val="0099295E"/>
    <w:rsid w:val="00994B05"/>
    <w:rsid w:val="009A1FB4"/>
    <w:rsid w:val="009A2606"/>
    <w:rsid w:val="009A3373"/>
    <w:rsid w:val="009A5A61"/>
    <w:rsid w:val="009A69B1"/>
    <w:rsid w:val="009A77D4"/>
    <w:rsid w:val="009B46B3"/>
    <w:rsid w:val="009C05F1"/>
    <w:rsid w:val="009C27D3"/>
    <w:rsid w:val="009C5FE2"/>
    <w:rsid w:val="009C7727"/>
    <w:rsid w:val="009D10E7"/>
    <w:rsid w:val="009D1683"/>
    <w:rsid w:val="009D19EA"/>
    <w:rsid w:val="009D2136"/>
    <w:rsid w:val="009D54E0"/>
    <w:rsid w:val="009D5978"/>
    <w:rsid w:val="009E039F"/>
    <w:rsid w:val="009E0AE1"/>
    <w:rsid w:val="009E0F03"/>
    <w:rsid w:val="009E26E0"/>
    <w:rsid w:val="009F251C"/>
    <w:rsid w:val="009F3309"/>
    <w:rsid w:val="00A01A0F"/>
    <w:rsid w:val="00A24925"/>
    <w:rsid w:val="00A31D63"/>
    <w:rsid w:val="00A403ED"/>
    <w:rsid w:val="00A42BA7"/>
    <w:rsid w:val="00A559BB"/>
    <w:rsid w:val="00A560DF"/>
    <w:rsid w:val="00A57B7D"/>
    <w:rsid w:val="00A60449"/>
    <w:rsid w:val="00A66041"/>
    <w:rsid w:val="00A67653"/>
    <w:rsid w:val="00A81CB4"/>
    <w:rsid w:val="00A84484"/>
    <w:rsid w:val="00A9134E"/>
    <w:rsid w:val="00A97222"/>
    <w:rsid w:val="00AA198E"/>
    <w:rsid w:val="00AA63BE"/>
    <w:rsid w:val="00AA696C"/>
    <w:rsid w:val="00AB37FF"/>
    <w:rsid w:val="00AB3C5E"/>
    <w:rsid w:val="00AB771A"/>
    <w:rsid w:val="00AC39CD"/>
    <w:rsid w:val="00AC44C7"/>
    <w:rsid w:val="00AC6F7B"/>
    <w:rsid w:val="00AE3907"/>
    <w:rsid w:val="00AE6324"/>
    <w:rsid w:val="00AE7449"/>
    <w:rsid w:val="00AE7E78"/>
    <w:rsid w:val="00AF4F1B"/>
    <w:rsid w:val="00B10389"/>
    <w:rsid w:val="00B12A65"/>
    <w:rsid w:val="00B12E4F"/>
    <w:rsid w:val="00B2397D"/>
    <w:rsid w:val="00B25E6D"/>
    <w:rsid w:val="00B45FD2"/>
    <w:rsid w:val="00B5143A"/>
    <w:rsid w:val="00B52106"/>
    <w:rsid w:val="00B57DC2"/>
    <w:rsid w:val="00B62107"/>
    <w:rsid w:val="00B62597"/>
    <w:rsid w:val="00B704FF"/>
    <w:rsid w:val="00B80CFB"/>
    <w:rsid w:val="00B82637"/>
    <w:rsid w:val="00B82662"/>
    <w:rsid w:val="00B83A18"/>
    <w:rsid w:val="00B906A3"/>
    <w:rsid w:val="00B91946"/>
    <w:rsid w:val="00B9413F"/>
    <w:rsid w:val="00BA415C"/>
    <w:rsid w:val="00BA417D"/>
    <w:rsid w:val="00BB2ADF"/>
    <w:rsid w:val="00BC0D1A"/>
    <w:rsid w:val="00BC13F5"/>
    <w:rsid w:val="00BC476D"/>
    <w:rsid w:val="00BC5EF5"/>
    <w:rsid w:val="00BD0C1D"/>
    <w:rsid w:val="00BD76BA"/>
    <w:rsid w:val="00BF1643"/>
    <w:rsid w:val="00BF7931"/>
    <w:rsid w:val="00C03024"/>
    <w:rsid w:val="00C0355F"/>
    <w:rsid w:val="00C21C90"/>
    <w:rsid w:val="00C223E2"/>
    <w:rsid w:val="00C32250"/>
    <w:rsid w:val="00C32A9C"/>
    <w:rsid w:val="00C34B2D"/>
    <w:rsid w:val="00C36D09"/>
    <w:rsid w:val="00C373D1"/>
    <w:rsid w:val="00C41C0F"/>
    <w:rsid w:val="00C44A5C"/>
    <w:rsid w:val="00C537C4"/>
    <w:rsid w:val="00C540CB"/>
    <w:rsid w:val="00C60744"/>
    <w:rsid w:val="00C66A19"/>
    <w:rsid w:val="00C75966"/>
    <w:rsid w:val="00CA1B3F"/>
    <w:rsid w:val="00CA6249"/>
    <w:rsid w:val="00CA7AB1"/>
    <w:rsid w:val="00CB6A53"/>
    <w:rsid w:val="00CC07C4"/>
    <w:rsid w:val="00CC5FD2"/>
    <w:rsid w:val="00CD412A"/>
    <w:rsid w:val="00CE450D"/>
    <w:rsid w:val="00CE464F"/>
    <w:rsid w:val="00CE5C4C"/>
    <w:rsid w:val="00CE5DD6"/>
    <w:rsid w:val="00CF069B"/>
    <w:rsid w:val="00CF3C3C"/>
    <w:rsid w:val="00CF449B"/>
    <w:rsid w:val="00D017B7"/>
    <w:rsid w:val="00D01F1A"/>
    <w:rsid w:val="00D06D22"/>
    <w:rsid w:val="00D07CC0"/>
    <w:rsid w:val="00D11D04"/>
    <w:rsid w:val="00D16EED"/>
    <w:rsid w:val="00D17F89"/>
    <w:rsid w:val="00D23185"/>
    <w:rsid w:val="00D265D0"/>
    <w:rsid w:val="00D32A8B"/>
    <w:rsid w:val="00D36144"/>
    <w:rsid w:val="00D37E2A"/>
    <w:rsid w:val="00D37FA1"/>
    <w:rsid w:val="00D47C3B"/>
    <w:rsid w:val="00D52A86"/>
    <w:rsid w:val="00D55F58"/>
    <w:rsid w:val="00D618C6"/>
    <w:rsid w:val="00D7581C"/>
    <w:rsid w:val="00D81680"/>
    <w:rsid w:val="00D82462"/>
    <w:rsid w:val="00D853E2"/>
    <w:rsid w:val="00D8604C"/>
    <w:rsid w:val="00D90221"/>
    <w:rsid w:val="00D9519B"/>
    <w:rsid w:val="00DA01D1"/>
    <w:rsid w:val="00DA1221"/>
    <w:rsid w:val="00DA4F77"/>
    <w:rsid w:val="00DB43BB"/>
    <w:rsid w:val="00DB4513"/>
    <w:rsid w:val="00DB476F"/>
    <w:rsid w:val="00DB59F7"/>
    <w:rsid w:val="00DB7796"/>
    <w:rsid w:val="00DC21CB"/>
    <w:rsid w:val="00DC3040"/>
    <w:rsid w:val="00DC3182"/>
    <w:rsid w:val="00DD058A"/>
    <w:rsid w:val="00DD628A"/>
    <w:rsid w:val="00DD719F"/>
    <w:rsid w:val="00DF05CF"/>
    <w:rsid w:val="00DF18C2"/>
    <w:rsid w:val="00E04398"/>
    <w:rsid w:val="00E11CCF"/>
    <w:rsid w:val="00E15EC5"/>
    <w:rsid w:val="00E27C8A"/>
    <w:rsid w:val="00E3056A"/>
    <w:rsid w:val="00E37380"/>
    <w:rsid w:val="00E418EB"/>
    <w:rsid w:val="00E428CD"/>
    <w:rsid w:val="00E50BD8"/>
    <w:rsid w:val="00E51522"/>
    <w:rsid w:val="00E55625"/>
    <w:rsid w:val="00E61767"/>
    <w:rsid w:val="00E646B8"/>
    <w:rsid w:val="00E6482A"/>
    <w:rsid w:val="00E64B8D"/>
    <w:rsid w:val="00E663D1"/>
    <w:rsid w:val="00E71CC1"/>
    <w:rsid w:val="00E738C3"/>
    <w:rsid w:val="00E744F9"/>
    <w:rsid w:val="00E754FF"/>
    <w:rsid w:val="00E801ED"/>
    <w:rsid w:val="00E818DF"/>
    <w:rsid w:val="00E85D83"/>
    <w:rsid w:val="00E90D16"/>
    <w:rsid w:val="00EA2AF7"/>
    <w:rsid w:val="00EA319A"/>
    <w:rsid w:val="00EB071E"/>
    <w:rsid w:val="00EC3E8B"/>
    <w:rsid w:val="00EC6A17"/>
    <w:rsid w:val="00EC79E0"/>
    <w:rsid w:val="00ED0415"/>
    <w:rsid w:val="00ED2984"/>
    <w:rsid w:val="00ED2D7E"/>
    <w:rsid w:val="00EE17D8"/>
    <w:rsid w:val="00EE20C3"/>
    <w:rsid w:val="00EE2701"/>
    <w:rsid w:val="00EE5BCE"/>
    <w:rsid w:val="00EE7C37"/>
    <w:rsid w:val="00EF4FC0"/>
    <w:rsid w:val="00EF7760"/>
    <w:rsid w:val="00F00349"/>
    <w:rsid w:val="00F00F9B"/>
    <w:rsid w:val="00F0217C"/>
    <w:rsid w:val="00F0470E"/>
    <w:rsid w:val="00F139D0"/>
    <w:rsid w:val="00F20B21"/>
    <w:rsid w:val="00F23242"/>
    <w:rsid w:val="00F23A96"/>
    <w:rsid w:val="00F26918"/>
    <w:rsid w:val="00F277DA"/>
    <w:rsid w:val="00F27FC4"/>
    <w:rsid w:val="00F338C5"/>
    <w:rsid w:val="00F4086D"/>
    <w:rsid w:val="00F4220A"/>
    <w:rsid w:val="00F460F8"/>
    <w:rsid w:val="00F54227"/>
    <w:rsid w:val="00F54372"/>
    <w:rsid w:val="00F745F1"/>
    <w:rsid w:val="00F811F5"/>
    <w:rsid w:val="00F82EF5"/>
    <w:rsid w:val="00F907CF"/>
    <w:rsid w:val="00F926D5"/>
    <w:rsid w:val="00F943E5"/>
    <w:rsid w:val="00FA11A6"/>
    <w:rsid w:val="00FA27F8"/>
    <w:rsid w:val="00FA7205"/>
    <w:rsid w:val="00FA7ABE"/>
    <w:rsid w:val="00FD2477"/>
    <w:rsid w:val="00FD3FE1"/>
    <w:rsid w:val="00FE278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862F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C96CDC"/>
    <w:rPr>
      <w:rFonts w:ascii="Calibri" w:hAnsi="Calibri"/>
      <w:sz w:val="22"/>
      <w:szCs w:val="24"/>
    </w:rPr>
  </w:style>
  <w:style w:type="paragraph" w:styleId="Heading1">
    <w:name w:val="heading 1"/>
    <w:basedOn w:val="Normal"/>
    <w:next w:val="Normal"/>
    <w:qFormat/>
    <w:rsid w:val="0033720D"/>
    <w:pPr>
      <w:keepNext/>
      <w:spacing w:before="240" w:after="60"/>
      <w:outlineLvl w:val="0"/>
    </w:pPr>
    <w:rPr>
      <w:rFonts w:cs="Arial"/>
      <w:b/>
      <w:bCs/>
      <w:kern w:val="32"/>
      <w:sz w:val="32"/>
      <w:szCs w:val="32"/>
    </w:rPr>
  </w:style>
  <w:style w:type="paragraph" w:styleId="Heading2">
    <w:name w:val="heading 2"/>
    <w:basedOn w:val="Normal"/>
    <w:next w:val="Normal"/>
    <w:qFormat/>
    <w:rsid w:val="0033720D"/>
    <w:pPr>
      <w:keepNext/>
      <w:spacing w:before="240" w:after="60"/>
      <w:outlineLvl w:val="1"/>
    </w:pPr>
    <w:rPr>
      <w:rFonts w:cs="Arial"/>
      <w:b/>
      <w:bCs/>
      <w:iCs/>
      <w:sz w:val="28"/>
      <w:szCs w:val="28"/>
    </w:rPr>
  </w:style>
  <w:style w:type="paragraph" w:styleId="Heading3">
    <w:name w:val="heading 3"/>
    <w:basedOn w:val="Normal"/>
    <w:next w:val="Normal"/>
    <w:link w:val="Heading3Char"/>
    <w:qFormat/>
    <w:rsid w:val="0033720D"/>
    <w:pPr>
      <w:keepNext/>
      <w:spacing w:before="240" w:after="60"/>
      <w:outlineLvl w:val="2"/>
    </w:pPr>
    <w:rPr>
      <w:rFonts w:cs="Arial"/>
      <w:b/>
      <w:bCs/>
      <w:sz w:val="24"/>
      <w:szCs w:val="26"/>
    </w:rPr>
  </w:style>
  <w:style w:type="paragraph" w:styleId="Heading4">
    <w:name w:val="heading 4"/>
    <w:basedOn w:val="Normal"/>
    <w:next w:val="Normal"/>
    <w:link w:val="Heading4Char"/>
    <w:qFormat/>
    <w:rsid w:val="0033720D"/>
    <w:pPr>
      <w:keepNext/>
      <w:spacing w:before="240" w:after="60"/>
      <w:outlineLvl w:val="3"/>
    </w:pPr>
    <w:rPr>
      <w:bCs/>
      <w:sz w:val="24"/>
      <w:szCs w:val="28"/>
    </w:rPr>
  </w:style>
  <w:style w:type="paragraph" w:styleId="Heading5">
    <w:name w:val="heading 5"/>
    <w:basedOn w:val="Normal"/>
    <w:next w:val="Normal"/>
    <w:link w:val="Heading5Char"/>
    <w:qFormat/>
    <w:rsid w:val="0033720D"/>
    <w:pPr>
      <w:keepNext/>
      <w:outlineLvl w:val="4"/>
    </w:pPr>
    <w:rPr>
      <w:b/>
      <w:bCs/>
      <w:szCs w:val="18"/>
    </w:rPr>
  </w:style>
  <w:style w:type="paragraph" w:styleId="Heading6">
    <w:name w:val="heading 6"/>
    <w:basedOn w:val="Normal"/>
    <w:next w:val="Normal"/>
    <w:qFormat/>
    <w:rsid w:val="0033720D"/>
    <w:pPr>
      <w:keepNext/>
      <w:outlineLvl w:val="5"/>
    </w:pPr>
    <w:rPr>
      <w:i/>
      <w:iCs/>
      <w:szCs w:val="18"/>
    </w:rPr>
  </w:style>
  <w:style w:type="paragraph" w:styleId="Heading7">
    <w:name w:val="heading 7"/>
    <w:basedOn w:val="Normal"/>
    <w:next w:val="Normal"/>
    <w:qFormat/>
    <w:rsid w:val="0033720D"/>
    <w:pPr>
      <w:keepNext/>
      <w:outlineLvl w:val="6"/>
    </w:pPr>
    <w:rPr>
      <w:b/>
      <w:bCs/>
      <w:color w:val="003366"/>
      <w:szCs w:val="18"/>
    </w:rPr>
  </w:style>
  <w:style w:type="paragraph" w:styleId="Heading8">
    <w:name w:val="heading 8"/>
    <w:basedOn w:val="Normal"/>
    <w:next w:val="Normal"/>
    <w:qFormat/>
    <w:rsid w:val="0033720D"/>
    <w:pPr>
      <w:keepNext/>
      <w:outlineLvl w:val="7"/>
    </w:pPr>
    <w:rPr>
      <w:b/>
      <w:bCs/>
      <w:i/>
      <w:iCs/>
      <w:color w:val="003366"/>
      <w:sz w:val="18"/>
      <w:szCs w:val="18"/>
    </w:rPr>
  </w:style>
  <w:style w:type="paragraph" w:styleId="Heading9">
    <w:name w:val="heading 9"/>
    <w:basedOn w:val="Normal"/>
    <w:next w:val="Normal"/>
    <w:qFormat/>
    <w:rsid w:val="0033720D"/>
    <w:pPr>
      <w:keepNext/>
      <w:outlineLvl w:val="8"/>
    </w:pPr>
    <w:rPr>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1D6916"/>
    <w:rPr>
      <w:rFonts w:ascii="Lucida Grande" w:hAnsi="Lucida Grande"/>
      <w:sz w:val="18"/>
      <w:szCs w:val="18"/>
    </w:rPr>
  </w:style>
  <w:style w:type="character" w:customStyle="1" w:styleId="BalloonTextChar">
    <w:name w:val="Balloon Text Char"/>
    <w:basedOn w:val="DefaultParagraphFont"/>
    <w:uiPriority w:val="99"/>
    <w:semiHidden/>
    <w:rsid w:val="00A95054"/>
    <w:rPr>
      <w:rFonts w:ascii="Lucida Grande" w:hAnsi="Lucida Grande"/>
      <w:sz w:val="18"/>
      <w:szCs w:val="18"/>
    </w:rPr>
  </w:style>
  <w:style w:type="character" w:customStyle="1" w:styleId="BalloonTextChar0">
    <w:name w:val="Balloon Text Char"/>
    <w:basedOn w:val="DefaultParagraphFont"/>
    <w:uiPriority w:val="99"/>
    <w:semiHidden/>
    <w:rsid w:val="00A95054"/>
    <w:rPr>
      <w:rFonts w:ascii="Lucida Grande" w:hAnsi="Lucida Grande"/>
      <w:sz w:val="18"/>
      <w:szCs w:val="18"/>
    </w:rPr>
  </w:style>
  <w:style w:type="character" w:customStyle="1" w:styleId="BalloonTextChar2">
    <w:name w:val="Balloon Text Char"/>
    <w:basedOn w:val="DefaultParagraphFont"/>
    <w:uiPriority w:val="99"/>
    <w:semiHidden/>
    <w:rsid w:val="00A95054"/>
    <w:rPr>
      <w:rFonts w:ascii="Lucida Grande" w:hAnsi="Lucida Grande"/>
      <w:sz w:val="18"/>
      <w:szCs w:val="18"/>
    </w:rPr>
  </w:style>
  <w:style w:type="paragraph" w:customStyle="1" w:styleId="Style1">
    <w:name w:val="Style1"/>
    <w:basedOn w:val="Heading2"/>
    <w:rsid w:val="0033720D"/>
    <w:pPr>
      <w:spacing w:before="0" w:after="0"/>
    </w:pPr>
    <w:rPr>
      <w:rFonts w:ascii="Verdana" w:hAnsi="Verdana" w:cs="Times New Roman"/>
      <w:i/>
      <w:iCs w:val="0"/>
      <w:szCs w:val="24"/>
    </w:rPr>
  </w:style>
  <w:style w:type="paragraph" w:customStyle="1" w:styleId="PaulsVerdanastyle">
    <w:name w:val="Paul's Verdana style"/>
    <w:basedOn w:val="Heading3"/>
    <w:rsid w:val="0033720D"/>
    <w:rPr>
      <w:rFonts w:ascii="Verdana" w:hAnsi="Verdana"/>
      <w:b w:val="0"/>
      <w:i/>
    </w:rPr>
  </w:style>
  <w:style w:type="paragraph" w:styleId="Header">
    <w:name w:val="header"/>
    <w:basedOn w:val="Normal"/>
    <w:rsid w:val="0033720D"/>
    <w:pPr>
      <w:tabs>
        <w:tab w:val="center" w:pos="4153"/>
        <w:tab w:val="right" w:pos="8306"/>
      </w:tabs>
    </w:pPr>
  </w:style>
  <w:style w:type="paragraph" w:styleId="Footer">
    <w:name w:val="footer"/>
    <w:basedOn w:val="Normal"/>
    <w:rsid w:val="0033720D"/>
    <w:pPr>
      <w:tabs>
        <w:tab w:val="center" w:pos="4153"/>
        <w:tab w:val="right" w:pos="8306"/>
      </w:tabs>
    </w:pPr>
  </w:style>
  <w:style w:type="character" w:styleId="PageNumber">
    <w:name w:val="page number"/>
    <w:basedOn w:val="DefaultParagraphFont"/>
    <w:rsid w:val="0033720D"/>
  </w:style>
  <w:style w:type="character" w:styleId="Hyperlink">
    <w:name w:val="Hyperlink"/>
    <w:basedOn w:val="DefaultParagraphFont"/>
    <w:rsid w:val="0033720D"/>
    <w:rPr>
      <w:color w:val="003366"/>
      <w:u w:val="single"/>
    </w:rPr>
  </w:style>
  <w:style w:type="character" w:styleId="FollowedHyperlink">
    <w:name w:val="FollowedHyperlink"/>
    <w:basedOn w:val="DefaultParagraphFont"/>
    <w:rsid w:val="0033720D"/>
    <w:rPr>
      <w:color w:val="800080"/>
      <w:u w:val="single"/>
    </w:rPr>
  </w:style>
  <w:style w:type="character" w:customStyle="1" w:styleId="documentbodytext1">
    <w:name w:val="documentbodytext1"/>
    <w:basedOn w:val="DefaultParagraphFont"/>
    <w:rsid w:val="0033720D"/>
    <w:rPr>
      <w:rFonts w:ascii="Trebuchet MS" w:hAnsi="Trebuchet MS" w:hint="default"/>
      <w:b w:val="0"/>
      <w:bCs w:val="0"/>
      <w:strike w:val="0"/>
      <w:dstrike w:val="0"/>
      <w:color w:val="666666"/>
      <w:sz w:val="18"/>
      <w:szCs w:val="18"/>
      <w:u w:val="none"/>
      <w:effect w:val="none"/>
    </w:rPr>
  </w:style>
  <w:style w:type="paragraph" w:styleId="BodyTextIndent">
    <w:name w:val="Body Text Indent"/>
    <w:basedOn w:val="Normal"/>
    <w:rsid w:val="0033720D"/>
    <w:pPr>
      <w:ind w:left="720"/>
    </w:pPr>
    <w:rPr>
      <w:szCs w:val="18"/>
    </w:rPr>
  </w:style>
  <w:style w:type="paragraph" w:styleId="BodyTextIndent2">
    <w:name w:val="Body Text Indent 2"/>
    <w:basedOn w:val="Normal"/>
    <w:rsid w:val="0033720D"/>
    <w:pPr>
      <w:ind w:left="720"/>
    </w:pPr>
    <w:rPr>
      <w:color w:val="003366"/>
      <w:szCs w:val="18"/>
    </w:rPr>
  </w:style>
  <w:style w:type="paragraph" w:styleId="BodyTextIndent3">
    <w:name w:val="Body Text Indent 3"/>
    <w:basedOn w:val="Normal"/>
    <w:rsid w:val="0033720D"/>
    <w:pPr>
      <w:ind w:left="1440"/>
    </w:pPr>
  </w:style>
  <w:style w:type="character" w:styleId="Emphasis">
    <w:name w:val="Emphasis"/>
    <w:basedOn w:val="DefaultParagraphFont"/>
    <w:uiPriority w:val="20"/>
    <w:qFormat/>
    <w:rsid w:val="0033720D"/>
    <w:rPr>
      <w:i/>
      <w:iCs/>
    </w:rPr>
  </w:style>
  <w:style w:type="paragraph" w:styleId="Title">
    <w:name w:val="Title"/>
    <w:basedOn w:val="Normal"/>
    <w:link w:val="TitleChar"/>
    <w:qFormat/>
    <w:rsid w:val="00C96CDC"/>
    <w:pPr>
      <w:jc w:val="center"/>
    </w:pPr>
    <w:rPr>
      <w:rFonts w:ascii="Cambria" w:hAnsi="Cambria"/>
      <w:b/>
      <w:bCs/>
      <w:sz w:val="44"/>
    </w:rPr>
  </w:style>
  <w:style w:type="paragraph" w:styleId="BodyText">
    <w:name w:val="Body Text"/>
    <w:basedOn w:val="Normal"/>
    <w:rsid w:val="0033720D"/>
    <w:rPr>
      <w:rFonts w:ascii="Times New Roman" w:hAnsi="Times New Roman"/>
      <w:b/>
      <w:bCs/>
      <w:sz w:val="24"/>
    </w:rPr>
  </w:style>
  <w:style w:type="paragraph" w:styleId="BodyText2">
    <w:name w:val="Body Text 2"/>
    <w:basedOn w:val="Normal"/>
    <w:rsid w:val="0033720D"/>
    <w:pPr>
      <w:jc w:val="both"/>
    </w:pPr>
  </w:style>
  <w:style w:type="character" w:customStyle="1" w:styleId="Heading4Char">
    <w:name w:val="Heading 4 Char"/>
    <w:basedOn w:val="DefaultParagraphFont"/>
    <w:link w:val="Heading4"/>
    <w:rsid w:val="006228C3"/>
    <w:rPr>
      <w:rFonts w:ascii="Verdana" w:hAnsi="Verdana"/>
      <w:bCs/>
      <w:sz w:val="24"/>
      <w:szCs w:val="28"/>
      <w:lang w:val="en-GB" w:eastAsia="en-US" w:bidi="ar-SA"/>
    </w:rPr>
  </w:style>
  <w:style w:type="paragraph" w:styleId="FootnoteText">
    <w:name w:val="footnote text"/>
    <w:basedOn w:val="Normal"/>
    <w:link w:val="FootnoteTextChar"/>
    <w:autoRedefine/>
    <w:rsid w:val="008E2CAB"/>
    <w:rPr>
      <w:szCs w:val="20"/>
      <w:lang w:val="en-US" w:eastAsia="en-GB" w:bidi="en-US"/>
    </w:rPr>
  </w:style>
  <w:style w:type="character" w:customStyle="1" w:styleId="FootnoteTextChar">
    <w:name w:val="Footnote Text Char"/>
    <w:basedOn w:val="DefaultParagraphFont"/>
    <w:link w:val="FootnoteText"/>
    <w:rsid w:val="008E2CAB"/>
    <w:rPr>
      <w:rFonts w:ascii="Calibri" w:hAnsi="Calibri"/>
      <w:sz w:val="22"/>
      <w:lang w:val="en-US" w:eastAsia="en-GB" w:bidi="en-US"/>
    </w:rPr>
  </w:style>
  <w:style w:type="character" w:customStyle="1" w:styleId="BalloonTextChar1">
    <w:name w:val="Balloon Text Char1"/>
    <w:basedOn w:val="DefaultParagraphFont"/>
    <w:link w:val="BalloonText"/>
    <w:rsid w:val="001D6916"/>
    <w:rPr>
      <w:rFonts w:ascii="Lucida Grande" w:hAnsi="Lucida Grande"/>
      <w:sz w:val="18"/>
      <w:szCs w:val="18"/>
    </w:rPr>
  </w:style>
  <w:style w:type="character" w:customStyle="1" w:styleId="Heading3Char">
    <w:name w:val="Heading 3 Char"/>
    <w:basedOn w:val="DefaultParagraphFont"/>
    <w:link w:val="Heading3"/>
    <w:rsid w:val="009F01C5"/>
    <w:rPr>
      <w:rFonts w:ascii="Verdana" w:hAnsi="Verdana" w:cs="Arial"/>
      <w:b/>
      <w:bCs/>
      <w:sz w:val="24"/>
      <w:szCs w:val="26"/>
    </w:rPr>
  </w:style>
  <w:style w:type="paragraph" w:styleId="NoSpacing">
    <w:name w:val="No Spacing"/>
    <w:uiPriority w:val="1"/>
    <w:qFormat/>
    <w:rsid w:val="0031726A"/>
    <w:rPr>
      <w:rFonts w:ascii="Verdana" w:hAnsi="Verdana"/>
      <w:szCs w:val="24"/>
    </w:rPr>
  </w:style>
  <w:style w:type="character" w:styleId="Strong">
    <w:name w:val="Strong"/>
    <w:basedOn w:val="DefaultParagraphFont"/>
    <w:qFormat/>
    <w:rsid w:val="0031726A"/>
    <w:rPr>
      <w:b/>
    </w:rPr>
  </w:style>
  <w:style w:type="character" w:customStyle="1" w:styleId="TitleChar">
    <w:name w:val="Title Char"/>
    <w:basedOn w:val="DefaultParagraphFont"/>
    <w:link w:val="Title"/>
    <w:rsid w:val="004F66C3"/>
    <w:rPr>
      <w:rFonts w:ascii="Cambria" w:hAnsi="Cambria"/>
      <w:b/>
      <w:bCs/>
      <w:sz w:val="44"/>
      <w:szCs w:val="24"/>
    </w:rPr>
  </w:style>
  <w:style w:type="paragraph" w:styleId="ListParagraph">
    <w:name w:val="List Paragraph"/>
    <w:basedOn w:val="Normal"/>
    <w:uiPriority w:val="34"/>
    <w:qFormat/>
    <w:rsid w:val="00465A61"/>
    <w:pPr>
      <w:ind w:left="720"/>
      <w:contextualSpacing/>
    </w:pPr>
    <w:rPr>
      <w:szCs w:val="20"/>
    </w:rPr>
  </w:style>
  <w:style w:type="paragraph" w:styleId="NormalWeb">
    <w:name w:val="Normal (Web)"/>
    <w:basedOn w:val="Normal"/>
    <w:uiPriority w:val="99"/>
    <w:semiHidden/>
    <w:unhideWhenUsed/>
    <w:rsid w:val="00433E5D"/>
    <w:pPr>
      <w:spacing w:before="100" w:beforeAutospacing="1" w:after="100" w:afterAutospacing="1"/>
    </w:pPr>
    <w:rPr>
      <w:rFonts w:ascii="Times New Roman" w:hAnsi="Times New Roman"/>
      <w:sz w:val="24"/>
      <w:lang w:eastAsia="en-GB"/>
    </w:rPr>
  </w:style>
  <w:style w:type="character" w:customStyle="1" w:styleId="apple-converted-space">
    <w:name w:val="apple-converted-space"/>
    <w:basedOn w:val="DefaultParagraphFont"/>
    <w:rsid w:val="00262CAA"/>
  </w:style>
  <w:style w:type="character" w:styleId="UnresolvedMention">
    <w:name w:val="Unresolved Mention"/>
    <w:basedOn w:val="DefaultParagraphFont"/>
    <w:rsid w:val="001A7154"/>
    <w:rPr>
      <w:color w:val="808080"/>
      <w:shd w:val="clear" w:color="auto" w:fill="E6E6E6"/>
    </w:rPr>
  </w:style>
  <w:style w:type="character" w:customStyle="1" w:styleId="Heading5Char">
    <w:name w:val="Heading 5 Char"/>
    <w:basedOn w:val="DefaultParagraphFont"/>
    <w:link w:val="Heading5"/>
    <w:rsid w:val="008B6D2A"/>
    <w:rPr>
      <w:rFonts w:ascii="Calibri" w:hAnsi="Calibri"/>
      <w:b/>
      <w:bCs/>
      <w:sz w:val="2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82397">
      <w:bodyDiv w:val="1"/>
      <w:marLeft w:val="0"/>
      <w:marRight w:val="0"/>
      <w:marTop w:val="0"/>
      <w:marBottom w:val="0"/>
      <w:divBdr>
        <w:top w:val="none" w:sz="0" w:space="0" w:color="auto"/>
        <w:left w:val="none" w:sz="0" w:space="0" w:color="auto"/>
        <w:bottom w:val="none" w:sz="0" w:space="0" w:color="auto"/>
        <w:right w:val="none" w:sz="0" w:space="0" w:color="auto"/>
      </w:divBdr>
    </w:div>
    <w:div w:id="311760932">
      <w:bodyDiv w:val="1"/>
      <w:marLeft w:val="0"/>
      <w:marRight w:val="0"/>
      <w:marTop w:val="0"/>
      <w:marBottom w:val="0"/>
      <w:divBdr>
        <w:top w:val="none" w:sz="0" w:space="0" w:color="auto"/>
        <w:left w:val="none" w:sz="0" w:space="0" w:color="auto"/>
        <w:bottom w:val="none" w:sz="0" w:space="0" w:color="auto"/>
        <w:right w:val="none" w:sz="0" w:space="0" w:color="auto"/>
      </w:divBdr>
    </w:div>
    <w:div w:id="530656197">
      <w:bodyDiv w:val="1"/>
      <w:marLeft w:val="0"/>
      <w:marRight w:val="0"/>
      <w:marTop w:val="0"/>
      <w:marBottom w:val="0"/>
      <w:divBdr>
        <w:top w:val="none" w:sz="0" w:space="0" w:color="auto"/>
        <w:left w:val="none" w:sz="0" w:space="0" w:color="auto"/>
        <w:bottom w:val="none" w:sz="0" w:space="0" w:color="auto"/>
        <w:right w:val="none" w:sz="0" w:space="0" w:color="auto"/>
      </w:divBdr>
    </w:div>
    <w:div w:id="601495284">
      <w:bodyDiv w:val="1"/>
      <w:marLeft w:val="0"/>
      <w:marRight w:val="0"/>
      <w:marTop w:val="0"/>
      <w:marBottom w:val="0"/>
      <w:divBdr>
        <w:top w:val="none" w:sz="0" w:space="0" w:color="auto"/>
        <w:left w:val="none" w:sz="0" w:space="0" w:color="auto"/>
        <w:bottom w:val="none" w:sz="0" w:space="0" w:color="auto"/>
        <w:right w:val="none" w:sz="0" w:space="0" w:color="auto"/>
      </w:divBdr>
    </w:div>
    <w:div w:id="1066031669">
      <w:bodyDiv w:val="1"/>
      <w:marLeft w:val="0"/>
      <w:marRight w:val="0"/>
      <w:marTop w:val="0"/>
      <w:marBottom w:val="0"/>
      <w:divBdr>
        <w:top w:val="none" w:sz="0" w:space="0" w:color="auto"/>
        <w:left w:val="none" w:sz="0" w:space="0" w:color="auto"/>
        <w:bottom w:val="none" w:sz="0" w:space="0" w:color="auto"/>
        <w:right w:val="none" w:sz="0" w:space="0" w:color="auto"/>
      </w:divBdr>
    </w:div>
    <w:div w:id="1169756493">
      <w:bodyDiv w:val="1"/>
      <w:marLeft w:val="0"/>
      <w:marRight w:val="0"/>
      <w:marTop w:val="0"/>
      <w:marBottom w:val="0"/>
      <w:divBdr>
        <w:top w:val="none" w:sz="0" w:space="0" w:color="auto"/>
        <w:left w:val="none" w:sz="0" w:space="0" w:color="auto"/>
        <w:bottom w:val="none" w:sz="0" w:space="0" w:color="auto"/>
        <w:right w:val="none" w:sz="0" w:space="0" w:color="auto"/>
      </w:divBdr>
    </w:div>
    <w:div w:id="136795166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26" Type="http://schemas.openxmlformats.org/officeDocument/2006/relationships/hyperlink" Target="http://bit.ly/2egHGPd" TargetMode="External"/><Relationship Id="rId21" Type="http://schemas.openxmlformats.org/officeDocument/2006/relationships/hyperlink" Target="http://letr.org.uk" TargetMode="External"/><Relationship Id="rId34" Type="http://schemas.openxmlformats.org/officeDocument/2006/relationships/hyperlink" Target="http://tinyurl.com/3uexzaw" TargetMode="External"/><Relationship Id="rId42" Type="http://schemas.openxmlformats.org/officeDocument/2006/relationships/hyperlink" Target="http://red-u.net/redu/index.php/REDU/issue/view/76/showToc" TargetMode="External"/><Relationship Id="rId47" Type="http://schemas.openxmlformats.org/officeDocument/2006/relationships/hyperlink" Target="http://journalonline.co.uk/article.aspx?id=1001154" TargetMode="External"/><Relationship Id="rId50" Type="http://schemas.openxmlformats.org/officeDocument/2006/relationships/hyperlink" Target="http://ejlt.org/index.php/ejlt/" TargetMode="External"/><Relationship Id="rId55" Type="http://schemas.openxmlformats.org/officeDocument/2006/relationships/hyperlink" Target="http://www.demosproject.net/res-publica-early-days-better-world/"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www.bileta.ac.uk" TargetMode="External"/><Relationship Id="rId29" Type="http://schemas.openxmlformats.org/officeDocument/2006/relationships/hyperlink" Target="http://www.arc.gov.au/excellence-research-australia" TargetMode="External"/><Relationship Id="rId11" Type="http://schemas.openxmlformats.org/officeDocument/2006/relationships/hyperlink" Target="https://pearl.law.anu.edu.au" TargetMode="External"/><Relationship Id="rId24" Type="http://schemas.openxmlformats.org/officeDocument/2006/relationships/hyperlink" Target="http://letr.org.uk" TargetMode="External"/><Relationship Id="rId32" Type="http://schemas.openxmlformats.org/officeDocument/2006/relationships/hyperlink" Target="http://tinyurl.com/682e86b" TargetMode="External"/><Relationship Id="rId37" Type="http://schemas.openxmlformats.org/officeDocument/2006/relationships/hyperlink" Target="https://ejlt.org/index.php/ejlt/issue/view/69" TargetMode="External"/><Relationship Id="rId40" Type="http://schemas.openxmlformats.org/officeDocument/2006/relationships/hyperlink" Target="http://www2.warwick.ac.uk/fac/soc/law/elj/jilt/2007_1/maharg_owen" TargetMode="External"/><Relationship Id="rId45" Type="http://schemas.openxmlformats.org/officeDocument/2006/relationships/hyperlink" Target="https://ejlt.org/index.php/ejlt/article/view/881/1050" TargetMode="External"/><Relationship Id="rId53" Type="http://schemas.openxmlformats.org/officeDocument/2006/relationships/hyperlink" Target="http://ejlt.org/issue/view/29" TargetMode="External"/><Relationship Id="rId58" Type="http://schemas.openxmlformats.org/officeDocument/2006/relationships/hyperlink" Target="https://openresearch-repository.anu.edu.au/advancedsearch?query=paul+maharg" TargetMode="External"/><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hyperlink" Target="http://www.tandf.co.uk/journals/carfax/13600869.html" TargetMode="External"/><Relationship Id="rId14" Type="http://schemas.openxmlformats.org/officeDocument/2006/relationships/hyperlink" Target="http://zeugma.typepad.com/sci" TargetMode="External"/><Relationship Id="rId22" Type="http://schemas.openxmlformats.org/officeDocument/2006/relationships/hyperlink" Target="http://bit.ly/1PIFWcB)" TargetMode="External"/><Relationship Id="rId27" Type="http://schemas.openxmlformats.org/officeDocument/2006/relationships/hyperlink" Target="http://www.ref.ac.uk/" TargetMode="External"/><Relationship Id="rId30" Type="http://schemas.openxmlformats.org/officeDocument/2006/relationships/hyperlink" Target="http://bit.ly/2flcRNe" TargetMode="External"/><Relationship Id="rId35" Type="http://schemas.openxmlformats.org/officeDocument/2006/relationships/hyperlink" Target="http://ejlt.org/index.php/ejlt/" TargetMode="External"/><Relationship Id="rId43" Type="http://schemas.openxmlformats.org/officeDocument/2006/relationships/hyperlink" Target="http://ejlt.org/index.php/ejlt/" TargetMode="External"/><Relationship Id="rId48" Type="http://schemas.openxmlformats.org/officeDocument/2006/relationships/hyperlink" Target="http://www.ukcle.ac.uk/resources/vtf/maharg.html" TargetMode="External"/><Relationship Id="rId56" Type="http://schemas.openxmlformats.org/officeDocument/2006/relationships/hyperlink" Target="http://paulmaharg.com" TargetMode="External"/><Relationship Id="rId64" Type="http://schemas.openxmlformats.org/officeDocument/2006/relationships/footer" Target="footer2.xml"/><Relationship Id="rId8" Type="http://schemas.openxmlformats.org/officeDocument/2006/relationships/hyperlink" Target="mailto:pmaharg@osgoode.yorku.ca" TargetMode="External"/><Relationship Id="rId51" Type="http://schemas.openxmlformats.org/officeDocument/2006/relationships/hyperlink" Target="http://ejlt.org/issue/view/23" TargetMode="External"/><Relationship Id="rId3" Type="http://schemas.openxmlformats.org/officeDocument/2006/relationships/settings" Target="settings.xml"/><Relationship Id="rId12" Type="http://schemas.openxmlformats.org/officeDocument/2006/relationships/hyperlink" Target="http://www.ukcle.ac.uk" TargetMode="External"/><Relationship Id="rId17" Type="http://schemas.openxmlformats.org/officeDocument/2006/relationships/hyperlink" Target="http://www.bileta.ac.uk" TargetMode="External"/><Relationship Id="rId25" Type="http://schemas.openxmlformats.org/officeDocument/2006/relationships/hyperlink" Target="http://www.rae.ac.uk/2001/submissions/Form.asp?Route=2&amp;HESAInst=H-0169&amp;UoA=36&amp;MSub=Z" TargetMode="External"/><Relationship Id="rId33" Type="http://schemas.openxmlformats.org/officeDocument/2006/relationships/hyperlink" Target="http://tinyurl.com/3h3fdvy" TargetMode="External"/><Relationship Id="rId38" Type="http://schemas.openxmlformats.org/officeDocument/2006/relationships/hyperlink" Target="http://elj.warwick.ac.uk/jilt/cal/1maharg/default.htm" TargetMode="External"/><Relationship Id="rId46" Type="http://schemas.openxmlformats.org/officeDocument/2006/relationships/hyperlink" Target="https://ejlt.org/index.php/ejlt/article/view/899" TargetMode="External"/><Relationship Id="rId59" Type="http://schemas.openxmlformats.org/officeDocument/2006/relationships/hyperlink" Target="https://works.bepress.com/paul-maharg/" TargetMode="External"/><Relationship Id="rId67" Type="http://schemas.openxmlformats.org/officeDocument/2006/relationships/fontTable" Target="fontTable.xml"/><Relationship Id="rId20" Type="http://schemas.openxmlformats.org/officeDocument/2006/relationships/hyperlink" Target="http://www.rechtenonline.nl" TargetMode="External"/><Relationship Id="rId41" Type="http://schemas.openxmlformats.org/officeDocument/2006/relationships/hyperlink" Target="http://ejlt.org/index.php/ejlt/" TargetMode="External"/><Relationship Id="rId54" Type="http://schemas.openxmlformats.org/officeDocument/2006/relationships/hyperlink" Target="http://ejlt.org/issue/view/26" TargetMode="External"/><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letr.org.uk" TargetMode="External"/><Relationship Id="rId23" Type="http://schemas.openxmlformats.org/officeDocument/2006/relationships/hyperlink" Target="http://www.jisc.ac.uk/whatwedo/programmes/oer.aspx" TargetMode="External"/><Relationship Id="rId28" Type="http://schemas.openxmlformats.org/officeDocument/2006/relationships/hyperlink" Target="https://www.education.gov.au/higher-education-research-data-collection" TargetMode="External"/><Relationship Id="rId36" Type="http://schemas.openxmlformats.org/officeDocument/2006/relationships/hyperlink" Target="http://ejlt.org/index.php/ejlt/" TargetMode="External"/><Relationship Id="rId49" Type="http://schemas.openxmlformats.org/officeDocument/2006/relationships/hyperlink" Target="http://www.ukcle.ac.uk/directions/issue11/maharg.html" TargetMode="External"/><Relationship Id="rId57" Type="http://schemas.openxmlformats.org/officeDocument/2006/relationships/hyperlink" Target="http://www.slideshare.net/paulmaharg" TargetMode="External"/><Relationship Id="rId10" Type="http://schemas.openxmlformats.org/officeDocument/2006/relationships/hyperlink" Target="http://paulmaharg.com" TargetMode="External"/><Relationship Id="rId31" Type="http://schemas.openxmlformats.org/officeDocument/2006/relationships/hyperlink" Target="http://bit.ly/1fCI89D" TargetMode="External"/><Relationship Id="rId44" Type="http://schemas.openxmlformats.org/officeDocument/2006/relationships/hyperlink" Target="http://ejlt.org/article/view/425" TargetMode="External"/><Relationship Id="rId52" Type="http://schemas.openxmlformats.org/officeDocument/2006/relationships/hyperlink" Target="http://ejlt.org/issue/view/27" TargetMode="External"/><Relationship Id="rId60" Type="http://schemas.openxmlformats.org/officeDocument/2006/relationships/hyperlink" Target="https://orcid.org/0000-0001-9745-7717"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paulmaharg@gmail.com" TargetMode="External"/><Relationship Id="rId13" Type="http://schemas.openxmlformats.org/officeDocument/2006/relationships/hyperlink" Target="http://simplecommunity.org" TargetMode="External"/><Relationship Id="rId18" Type="http://schemas.openxmlformats.org/officeDocument/2006/relationships/hyperlink" Target="http://www.earli.eu.org/" TargetMode="External"/><Relationship Id="rId39" Type="http://schemas.openxmlformats.org/officeDocument/2006/relationships/hyperlink" Target="http://www2.warwick.ac.uk/fac/soc/law/elj/jilt/2007_1/vle_repor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PCC%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C:\Documents and Settings\Administrator\Application Data\Microsoft\Templates\PCC template.dot</Template>
  <TotalTime>105</TotalTime>
  <Pages>21</Pages>
  <Words>9440</Words>
  <Characters>53809</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Dr Paul Maharg</vt:lpstr>
    </vt:vector>
  </TitlesOfParts>
  <Manager/>
  <Company>University of Strathclyde</Company>
  <LinksUpToDate>false</LinksUpToDate>
  <CharactersWithSpaces>63123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Paul Maharg</dc:title>
  <dc:subject/>
  <dc:creator>PC User</dc:creator>
  <cp:keywords/>
  <dc:description/>
  <cp:lastModifiedBy>Paul Maharg</cp:lastModifiedBy>
  <cp:revision>22</cp:revision>
  <cp:lastPrinted>2019-05-30T11:02:00Z</cp:lastPrinted>
  <dcterms:created xsi:type="dcterms:W3CDTF">2023-10-25T15:31:00Z</dcterms:created>
  <dcterms:modified xsi:type="dcterms:W3CDTF">2023-10-26T11:03:00Z</dcterms:modified>
  <cp:category/>
</cp:coreProperties>
</file>